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90" w:lineRule="exact" w:before="1440" w:after="0"/>
        <w:ind w:left="3168" w:right="3168" w:firstLine="0"/>
        <w:jc w:val="center"/>
      </w:pPr>
      <w:r>
        <w:rPr>
          <w:rFonts w:ascii="Arial" w:hAnsi="Arial" w:eastAsia="Arial"/>
          <w:b/>
          <w:i w:val="0"/>
          <w:color w:val="000000"/>
          <w:sz w:val="22"/>
        </w:rPr>
        <w:t xml:space="preserve">WINNETKA-NORTHFIELD PUBLIC LIBRARY DISTRICT </w:t>
      </w:r>
      <w:r>
        <w:br/>
      </w:r>
      <w:r>
        <w:rPr>
          <w:rFonts w:ascii="Arial" w:hAnsi="Arial" w:eastAsia="Arial"/>
          <w:b/>
          <w:i w:val="0"/>
          <w:color w:val="000000"/>
          <w:sz w:val="22"/>
        </w:rPr>
        <w:t xml:space="preserve">MINUTES OF A REGULAR MEETING OF THE </w:t>
      </w:r>
      <w:r>
        <w:br/>
      </w:r>
      <w:r>
        <w:rPr>
          <w:rFonts w:ascii="Arial" w:hAnsi="Arial" w:eastAsia="Arial"/>
          <w:b/>
          <w:i w:val="0"/>
          <w:color w:val="000000"/>
          <w:sz w:val="22"/>
        </w:rPr>
        <w:t>BOARD OF TRUSTEES</w:t>
      </w:r>
    </w:p>
    <w:p>
      <w:pPr>
        <w:autoSpaceDN w:val="0"/>
        <w:autoSpaceDE w:val="0"/>
        <w:widowControl/>
        <w:spacing w:line="294" w:lineRule="exact" w:before="278" w:after="226"/>
        <w:ind w:left="0" w:right="0" w:firstLine="0"/>
        <w:jc w:val="center"/>
      </w:pPr>
      <w:r>
        <w:rPr>
          <w:rFonts w:ascii="ArialMT" w:hAnsi="ArialMT" w:eastAsia="ArialMT"/>
          <w:b w:val="0"/>
          <w:i w:val="0"/>
          <w:color w:val="000000"/>
          <w:sz w:val="22"/>
        </w:rPr>
        <w:t xml:space="preserve">June 18, 2025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800.0" w:type="dxa"/>
      </w:tblPr>
      <w:tblGrid>
        <w:gridCol w:w="4680"/>
        <w:gridCol w:w="4680"/>
      </w:tblGrid>
      <w:tr>
        <w:trPr>
          <w:trHeight w:hRule="exact" w:val="2452"/>
        </w:trPr>
        <w:tc>
          <w:tcPr>
            <w:tcW w:type="dxa" w:w="1200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6" w:lineRule="exact" w:before="60" w:after="0"/>
              <w:ind w:left="0" w:right="138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2"/>
              </w:rPr>
              <w:t>I.​</w:t>
            </w:r>
          </w:p>
          <w:p>
            <w:pPr>
              <w:autoSpaceDN w:val="0"/>
              <w:autoSpaceDE w:val="0"/>
              <w:widowControl/>
              <w:spacing w:line="306" w:lineRule="exact" w:before="858" w:after="0"/>
              <w:ind w:left="0" w:right="138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2"/>
              </w:rPr>
              <w:t>II.​</w:t>
            </w:r>
          </w:p>
        </w:tc>
        <w:tc>
          <w:tcPr>
            <w:tcW w:type="dxa" w:w="9440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6" w:after="0"/>
              <w:ind w:left="160" w:right="864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2"/>
              </w:rPr>
              <w:t xml:space="preserve">Call to Order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2"/>
              </w:rPr>
              <w:t xml:space="preserve">The meeting was held at the Northfield Library, 1785 Orchard Lane, Northfield, Illinois. </w:t>
            </w:r>
          </w:p>
          <w:p>
            <w:pPr>
              <w:autoSpaceDN w:val="0"/>
              <w:autoSpaceDE w:val="0"/>
              <w:widowControl/>
              <w:spacing w:line="294" w:lineRule="exact" w:before="0" w:after="0"/>
              <w:ind w:left="160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2"/>
              </w:rPr>
              <w:t xml:space="preserve">President Mitchell called the meeting to order at 7:01 p.m. A quorum was present. </w:t>
            </w:r>
          </w:p>
          <w:p>
            <w:pPr>
              <w:autoSpaceDN w:val="0"/>
              <w:autoSpaceDE w:val="0"/>
              <w:widowControl/>
              <w:spacing w:line="288" w:lineRule="exact" w:before="304" w:after="0"/>
              <w:ind w:left="160" w:right="72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2"/>
              </w:rPr>
              <w:t xml:space="preserve">Roll Call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2"/>
              </w:rPr>
              <w:t xml:space="preserve">Present were Trustees Matt Kinnich, Sarah Munoz, Ranjini Shankar, Jenny Fisher, and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2"/>
              </w:rPr>
              <w:t xml:space="preserve">Sarah Tegel; Board President Laura Freechack; and Library Executive Director Monica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2"/>
              </w:rPr>
              <w:t xml:space="preserve">Dombrowski. </w:t>
            </w:r>
          </w:p>
        </w:tc>
      </w:tr>
    </w:tbl>
    <w:p>
      <w:pPr>
        <w:autoSpaceDN w:val="0"/>
        <w:autoSpaceDE w:val="0"/>
        <w:widowControl/>
        <w:spacing w:line="292" w:lineRule="exact" w:before="178" w:after="0"/>
        <w:ind w:left="2160" w:right="0" w:firstLine="0"/>
        <w:jc w:val="left"/>
      </w:pPr>
      <w:r>
        <w:rPr>
          <w:rFonts w:ascii="ArialMT" w:hAnsi="ArialMT" w:eastAsia="ArialMT"/>
          <w:b w:val="0"/>
          <w:i w:val="0"/>
          <w:color w:val="000000"/>
          <w:sz w:val="22"/>
        </w:rPr>
        <w:t xml:space="preserve">Absent was Trustee Lindsay Jenkins. </w:t>
      </w:r>
    </w:p>
    <w:p>
      <w:pPr>
        <w:autoSpaceDN w:val="0"/>
        <w:autoSpaceDE w:val="0"/>
        <w:widowControl/>
        <w:spacing w:line="292" w:lineRule="exact" w:before="240" w:after="178"/>
        <w:ind w:left="2160" w:right="0" w:firstLine="0"/>
        <w:jc w:val="left"/>
      </w:pPr>
      <w:r>
        <w:rPr>
          <w:rFonts w:ascii="ArialMT" w:hAnsi="ArialMT" w:eastAsia="ArialMT"/>
          <w:b w:val="0"/>
          <w:i w:val="0"/>
          <w:color w:val="000000"/>
          <w:sz w:val="22"/>
        </w:rPr>
        <w:t xml:space="preserve">Present were library employees Mark Swenson and Luvia Melero.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20.0" w:type="dxa"/>
      </w:tblPr>
      <w:tblGrid>
        <w:gridCol w:w="3120"/>
        <w:gridCol w:w="3120"/>
        <w:gridCol w:w="3120"/>
      </w:tblGrid>
      <w:tr>
        <w:trPr>
          <w:trHeight w:hRule="exact" w:val="460"/>
        </w:trPr>
        <w:tc>
          <w:tcPr>
            <w:tcW w:type="dxa" w:w="800"/>
            <w:vMerge w:val="restart"/>
            <w:tcBorders/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2" w:lineRule="exact" w:before="60" w:after="0"/>
              <w:ind w:left="0" w:right="18" w:firstLine="0"/>
              <w:jc w:val="righ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2"/>
              </w:rPr>
              <w:t>​</w:t>
            </w:r>
          </w:p>
        </w:tc>
        <w:tc>
          <w:tcPr>
            <w:tcW w:type="dxa" w:w="480"/>
            <w:vMerge w:val="restart"/>
            <w:tcBorders/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6" w:lineRule="exact" w:before="574" w:after="0"/>
              <w:ind w:left="36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2"/>
              </w:rPr>
              <w:t>III.​</w:t>
            </w:r>
          </w:p>
        </w:tc>
        <w:tc>
          <w:tcPr>
            <w:tcW w:type="dxa" w:w="9280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2" w:lineRule="exact" w:before="60" w:after="0"/>
              <w:ind w:left="160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2"/>
              </w:rPr>
              <w:t xml:space="preserve">Present was Northfield resident and Northfield Village Library liaison, Matt Galin. </w:t>
            </w:r>
          </w:p>
        </w:tc>
      </w:tr>
      <w:tr>
        <w:trPr>
          <w:trHeight w:hRule="exact" w:val="420"/>
        </w:trPr>
        <w:tc>
          <w:tcPr>
            <w:tcW w:type="dxa" w:w="3120"/>
            <w:vMerge/>
            <w:tcBorders/>
          </w:tcPr>
          <w:p/>
        </w:tc>
        <w:tc>
          <w:tcPr>
            <w:tcW w:type="dxa" w:w="3120"/>
            <w:vMerge/>
            <w:tcBorders/>
          </w:tcPr>
          <w:p/>
        </w:tc>
        <w:tc>
          <w:tcPr>
            <w:tcW w:type="dxa" w:w="9280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6" w:lineRule="exact" w:before="114" w:after="0"/>
              <w:ind w:left="16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2"/>
              </w:rPr>
              <w:t xml:space="preserve">Public Comments </w:t>
            </w:r>
          </w:p>
        </w:tc>
      </w:tr>
      <w:tr>
        <w:trPr>
          <w:trHeight w:hRule="exact" w:val="438"/>
        </w:trPr>
        <w:tc>
          <w:tcPr>
            <w:tcW w:type="dxa" w:w="3120"/>
            <w:vMerge/>
            <w:tcBorders/>
          </w:tcPr>
          <w:p/>
        </w:tc>
        <w:tc>
          <w:tcPr>
            <w:tcW w:type="dxa" w:w="480"/>
            <w:vMerge w:val="restart"/>
            <w:tcBorders/>
            <w:shd w:fill="ffffff"/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6" w:lineRule="exact" w:before="582" w:after="0"/>
              <w:ind w:left="3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2"/>
              </w:rPr>
              <w:t>IV.​</w:t>
            </w:r>
          </w:p>
        </w:tc>
        <w:tc>
          <w:tcPr>
            <w:tcW w:type="dxa" w:w="9280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2" w:lineRule="exact" w:before="2" w:after="0"/>
              <w:ind w:left="160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2"/>
              </w:rPr>
              <w:t xml:space="preserve">No public comments. </w:t>
            </w:r>
          </w:p>
        </w:tc>
      </w:tr>
      <w:tr>
        <w:trPr>
          <w:trHeight w:hRule="exact" w:val="442"/>
        </w:trPr>
        <w:tc>
          <w:tcPr>
            <w:tcW w:type="dxa" w:w="3120"/>
            <w:vMerge/>
            <w:tcBorders/>
          </w:tcPr>
          <w:p/>
        </w:tc>
        <w:tc>
          <w:tcPr>
            <w:tcW w:type="dxa" w:w="3120"/>
            <w:vMerge/>
            <w:tcBorders/>
          </w:tcPr>
          <w:p/>
        </w:tc>
        <w:tc>
          <w:tcPr>
            <w:tcW w:type="dxa" w:w="9280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6" w:lineRule="exact" w:before="136" w:after="0"/>
              <w:ind w:left="160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2"/>
              </w:rPr>
              <w:t xml:space="preserve">Approval of Minutes </w:t>
            </w:r>
          </w:p>
        </w:tc>
      </w:tr>
      <w:tr>
        <w:trPr>
          <w:trHeight w:hRule="exact" w:val="280"/>
        </w:trPr>
        <w:tc>
          <w:tcPr>
            <w:tcW w:type="dxa" w:w="3120"/>
            <w:vMerge/>
            <w:tcBorders/>
          </w:tcPr>
          <w:p/>
        </w:tc>
        <w:tc>
          <w:tcPr>
            <w:tcW w:type="dxa" w:w="3120"/>
            <w:vMerge/>
            <w:tcBorders/>
          </w:tcPr>
          <w:p/>
        </w:tc>
        <w:tc>
          <w:tcPr>
            <w:tcW w:type="dxa" w:w="9280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2" w:lineRule="exact" w:before="0" w:after="0"/>
              <w:ind w:left="520" w:right="0" w:firstLine="0"/>
              <w:jc w:val="left"/>
            </w:pPr>
            <w:r>
              <w:rPr>
                <w:rFonts w:ascii="Arial" w:hAnsi="Arial" w:eastAsia="Arial"/>
                <w:b w:val="0"/>
                <w:i/>
                <w:color w:val="000000"/>
                <w:sz w:val="22"/>
              </w:rPr>
              <w:t xml:space="preserve">• Approve May 19, 2025 Regular Meeting Minutes </w:t>
            </w:r>
          </w:p>
        </w:tc>
      </w:tr>
      <w:tr>
        <w:trPr>
          <w:trHeight w:hRule="exact" w:val="280"/>
        </w:trPr>
        <w:tc>
          <w:tcPr>
            <w:tcW w:type="dxa" w:w="3120"/>
            <w:vMerge/>
            <w:tcBorders/>
          </w:tcPr>
          <w:p/>
        </w:tc>
        <w:tc>
          <w:tcPr>
            <w:tcW w:type="dxa" w:w="3120"/>
            <w:vMerge/>
            <w:tcBorders/>
          </w:tcPr>
          <w:p/>
        </w:tc>
        <w:tc>
          <w:tcPr>
            <w:tcW w:type="dxa" w:w="9280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2" w:lineRule="exact" w:before="0" w:after="0"/>
              <w:ind w:left="520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2"/>
              </w:rPr>
              <w:t xml:space="preserve">President Freechack announced approval of the May 19, 2025 Regular Meeting </w:t>
            </w:r>
          </w:p>
        </w:tc>
      </w:tr>
      <w:tr>
        <w:trPr>
          <w:trHeight w:hRule="exact" w:val="308"/>
        </w:trPr>
        <w:tc>
          <w:tcPr>
            <w:tcW w:type="dxa" w:w="3120"/>
            <w:vMerge/>
            <w:tcBorders/>
          </w:tcPr>
          <w:p/>
        </w:tc>
        <w:tc>
          <w:tcPr>
            <w:tcW w:type="dxa" w:w="3120"/>
            <w:vMerge/>
            <w:tcBorders/>
          </w:tcPr>
          <w:p/>
        </w:tc>
        <w:tc>
          <w:tcPr>
            <w:tcW w:type="dxa" w:w="9280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92" w:lineRule="exact" w:before="16" w:after="0"/>
              <w:ind w:left="520" w:right="0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2"/>
              </w:rPr>
              <w:t xml:space="preserve">Minutes. </w:t>
            </w:r>
          </w:p>
        </w:tc>
      </w:tr>
    </w:tbl>
    <w:p>
      <w:pPr>
        <w:autoSpaceDN w:val="0"/>
        <w:autoSpaceDE w:val="0"/>
        <w:widowControl/>
        <w:spacing w:line="292" w:lineRule="exact" w:before="2" w:after="0"/>
        <w:ind w:left="2520" w:right="2016" w:firstLine="0"/>
        <w:jc w:val="left"/>
      </w:pPr>
      <w:r>
        <w:rPr>
          <w:rFonts w:ascii="Arial" w:hAnsi="Arial" w:eastAsia="Arial"/>
          <w:b w:val="0"/>
          <w:i/>
          <w:color w:val="000000"/>
          <w:sz w:val="22"/>
        </w:rPr>
        <w:t xml:space="preserve">• Approve June 2, 2025 Special Meeting Minutes </w:t>
      </w:r>
      <w:r>
        <w:br/>
      </w:r>
      <w:r>
        <w:rPr>
          <w:rFonts w:ascii="ArialMT" w:hAnsi="ArialMT" w:eastAsia="ArialMT"/>
          <w:b w:val="0"/>
          <w:i w:val="0"/>
          <w:color w:val="000000"/>
          <w:sz w:val="22"/>
        </w:rPr>
        <w:t xml:space="preserve">President Freechack announced approval of the June 2, 2025 Special Meeting </w:t>
      </w:r>
      <w:r>
        <w:rPr>
          <w:rFonts w:ascii="ArialMT" w:hAnsi="ArialMT" w:eastAsia="ArialMT"/>
          <w:b w:val="0"/>
          <w:i w:val="0"/>
          <w:color w:val="000000"/>
          <w:sz w:val="22"/>
        </w:rPr>
        <w:t xml:space="preserve">Minutes. </w:t>
      </w:r>
    </w:p>
    <w:p>
      <w:pPr>
        <w:autoSpaceDN w:val="0"/>
        <w:autoSpaceDE w:val="0"/>
        <w:widowControl/>
        <w:spacing w:line="288" w:lineRule="exact" w:before="304" w:after="0"/>
        <w:ind w:left="2520" w:right="1440" w:hanging="99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V.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Financial Report </w:t>
      </w:r>
      <w:r>
        <w:br/>
      </w:r>
      <w:r>
        <w:rPr>
          <w:rFonts w:ascii="Arial" w:hAnsi="Arial" w:eastAsia="Arial"/>
          <w:b w:val="0"/>
          <w:i/>
          <w:color w:val="000000"/>
          <w:sz w:val="22"/>
        </w:rPr>
        <w:t xml:space="preserve">• Review May 2025 Financial Statements </w:t>
      </w:r>
      <w:r>
        <w:br/>
      </w:r>
      <w:r>
        <w:rPr>
          <w:rFonts w:ascii="ArialMT" w:hAnsi="ArialMT" w:eastAsia="ArialMT"/>
          <w:b w:val="0"/>
          <w:i w:val="0"/>
          <w:color w:val="000000"/>
          <w:sz w:val="22"/>
        </w:rPr>
        <w:t xml:space="preserve">Treasurer Kinnich presented the May 2025 Financial Statement as included in the </w:t>
      </w:r>
      <w:r>
        <w:rPr>
          <w:rFonts w:ascii="ArialMT" w:hAnsi="ArialMT" w:eastAsia="ArialMT"/>
          <w:b w:val="0"/>
          <w:i w:val="0"/>
          <w:color w:val="000000"/>
          <w:sz w:val="22"/>
        </w:rPr>
        <w:t xml:space="preserve">board packet for June 18, 2025. Treasurer Kinnich previewed a new financials report </w:t>
      </w:r>
      <w:r>
        <w:rPr>
          <w:rFonts w:ascii="ArialMT" w:hAnsi="ArialMT" w:eastAsia="ArialMT"/>
          <w:b w:val="0"/>
          <w:i w:val="0"/>
          <w:color w:val="000000"/>
          <w:sz w:val="22"/>
        </w:rPr>
        <w:t xml:space="preserve">format beginning in July 2025. </w:t>
      </w:r>
    </w:p>
    <w:p>
      <w:pPr>
        <w:autoSpaceDN w:val="0"/>
        <w:autoSpaceDE w:val="0"/>
        <w:widowControl/>
        <w:spacing w:line="288" w:lineRule="exact" w:before="304" w:after="0"/>
        <w:ind w:left="2520" w:right="1584" w:hanging="990"/>
        <w:jc w:val="left"/>
      </w:pPr>
      <w:r>
        <w:rPr>
          <w:rFonts w:ascii="Arial" w:hAnsi="Arial" w:eastAsia="Arial"/>
          <w:b/>
          <w:i w:val="0"/>
          <w:color w:val="000000"/>
          <w:sz w:val="22"/>
        </w:rPr>
        <w:t>VI.</w:t>
      </w:r>
      <w:r>
        <w:rPr>
          <w:rFonts w:ascii="Arial" w:hAnsi="Arial" w:eastAsia="Arial"/>
          <w:b/>
          <w:i w:val="0"/>
          <w:color w:val="000000"/>
          <w:sz w:val="22"/>
        </w:rPr>
        <w:t xml:space="preserve">Library Reports </w:t>
      </w:r>
      <w:r>
        <w:br/>
      </w:r>
      <w:r>
        <w:rPr>
          <w:rFonts w:ascii="Arial" w:hAnsi="Arial" w:eastAsia="Arial"/>
          <w:b w:val="0"/>
          <w:i/>
          <w:color w:val="000000"/>
          <w:sz w:val="22"/>
        </w:rPr>
        <w:t xml:space="preserve">• Director’s Report </w:t>
      </w:r>
      <w:r>
        <w:br/>
      </w:r>
      <w:r>
        <w:rPr>
          <w:rFonts w:ascii="ArialMT" w:hAnsi="ArialMT" w:eastAsia="ArialMT"/>
          <w:b w:val="0"/>
          <w:i w:val="0"/>
          <w:color w:val="000000"/>
          <w:sz w:val="22"/>
        </w:rPr>
        <w:t xml:space="preserve">Exec. Director Dombrowski presented the June 2025 Director’s Report, which was </w:t>
      </w:r>
      <w:r>
        <w:rPr>
          <w:rFonts w:ascii="ArialMT" w:hAnsi="ArialMT" w:eastAsia="ArialMT"/>
          <w:b w:val="0"/>
          <w:i w:val="0"/>
          <w:color w:val="000000"/>
          <w:sz w:val="22"/>
        </w:rPr>
        <w:t xml:space="preserve">included in the board packet for June 18, 2025. </w:t>
      </w:r>
    </w:p>
    <w:p>
      <w:pPr>
        <w:autoSpaceDN w:val="0"/>
        <w:autoSpaceDE w:val="0"/>
        <w:widowControl/>
        <w:spacing w:line="290" w:lineRule="exact" w:before="292" w:after="0"/>
        <w:ind w:left="2520" w:right="0" w:firstLine="0"/>
        <w:jc w:val="left"/>
      </w:pPr>
      <w:r>
        <w:rPr>
          <w:rFonts w:ascii="Arial" w:hAnsi="Arial" w:eastAsia="Arial"/>
          <w:b w:val="0"/>
          <w:i/>
          <w:color w:val="000000"/>
          <w:sz w:val="22"/>
        </w:rPr>
        <w:t>• President’s Report</w:t>
      </w:r>
    </w:p>
    <w:p>
      <w:pPr>
        <w:sectPr>
          <w:pgSz w:w="12240" w:h="15840"/>
          <w:pgMar w:top="0" w:right="0" w:bottom="0" w:left="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90" w:lineRule="exact" w:before="1428" w:after="0"/>
        <w:ind w:left="2520" w:right="1296" w:firstLine="0"/>
        <w:jc w:val="left"/>
      </w:pPr>
      <w:r>
        <w:rPr>
          <w:rFonts w:ascii="ArialMT" w:hAnsi="ArialMT" w:eastAsia="ArialMT"/>
          <w:b w:val="0"/>
          <w:i w:val="0"/>
          <w:color w:val="000000"/>
          <w:sz w:val="22"/>
        </w:rPr>
        <w:t xml:space="preserve">President Freechack noted that she has met with new Winnetka Village President, </w:t>
      </w:r>
      <w:r>
        <w:rPr>
          <w:rFonts w:ascii="ArialMT" w:hAnsi="ArialMT" w:eastAsia="ArialMT"/>
          <w:b w:val="0"/>
          <w:i w:val="0"/>
          <w:color w:val="000000"/>
          <w:sz w:val="22"/>
        </w:rPr>
        <w:t xml:space="preserve">Bob Dearborn. She thanked three outgoing members of the Friends of the Library for </w:t>
      </w:r>
      <w:r>
        <w:rPr>
          <w:rFonts w:ascii="ArialMT" w:hAnsi="ArialMT" w:eastAsia="ArialMT"/>
          <w:b w:val="0"/>
          <w:i w:val="0"/>
          <w:color w:val="000000"/>
          <w:sz w:val="22"/>
        </w:rPr>
        <w:t xml:space="preserve">their service. </w:t>
      </w:r>
    </w:p>
    <w:p>
      <w:pPr>
        <w:autoSpaceDN w:val="0"/>
        <w:autoSpaceDE w:val="0"/>
        <w:widowControl/>
        <w:spacing w:line="290" w:lineRule="exact" w:before="292" w:after="0"/>
        <w:ind w:left="2520" w:right="1440" w:firstLine="0"/>
        <w:jc w:val="left"/>
      </w:pPr>
      <w:r>
        <w:rPr>
          <w:rFonts w:ascii="Arial" w:hAnsi="Arial" w:eastAsia="Arial"/>
          <w:b w:val="0"/>
          <w:i/>
          <w:color w:val="000000"/>
          <w:sz w:val="22"/>
        </w:rPr>
        <w:t xml:space="preserve">• Winnetka Report </w:t>
      </w:r>
      <w:r>
        <w:br/>
      </w:r>
      <w:r>
        <w:rPr>
          <w:rFonts w:ascii="ArialMT" w:hAnsi="ArialMT" w:eastAsia="ArialMT"/>
          <w:b w:val="0"/>
          <w:i w:val="0"/>
          <w:color w:val="000000"/>
          <w:sz w:val="22"/>
        </w:rPr>
        <w:t xml:space="preserve">Trustee Fisher shared that the Village of Winnetka approved its extension of power </w:t>
      </w:r>
      <w:r>
        <w:rPr>
          <w:rFonts w:ascii="ArialMT" w:hAnsi="ArialMT" w:eastAsia="ArialMT"/>
          <w:b w:val="0"/>
          <w:i w:val="0"/>
          <w:color w:val="000000"/>
          <w:sz w:val="22"/>
        </w:rPr>
        <w:t xml:space="preserve">services with IMEA beginning in 2035. The Village also approved additions to Grace </w:t>
      </w:r>
      <w:r>
        <w:rPr>
          <w:rFonts w:ascii="ArialMT" w:hAnsi="ArialMT" w:eastAsia="ArialMT"/>
          <w:b w:val="0"/>
          <w:i w:val="0"/>
          <w:color w:val="000000"/>
          <w:sz w:val="22"/>
        </w:rPr>
        <w:t xml:space="preserve">Presbyterian Church that will occupy the lot at 760 Cherry St. </w:t>
      </w:r>
    </w:p>
    <w:p>
      <w:pPr>
        <w:autoSpaceDN w:val="0"/>
        <w:autoSpaceDE w:val="0"/>
        <w:widowControl/>
        <w:spacing w:line="290" w:lineRule="exact" w:before="292" w:after="0"/>
        <w:ind w:left="2520" w:right="1584" w:firstLine="0"/>
        <w:jc w:val="left"/>
      </w:pPr>
      <w:r>
        <w:rPr>
          <w:rFonts w:ascii="Arial" w:hAnsi="Arial" w:eastAsia="Arial"/>
          <w:b w:val="0"/>
          <w:i/>
          <w:color w:val="000000"/>
          <w:sz w:val="22"/>
        </w:rPr>
        <w:t xml:space="preserve">• Northfield Report </w:t>
      </w:r>
      <w:r>
        <w:br/>
      </w:r>
      <w:r>
        <w:rPr>
          <w:rFonts w:ascii="ArialMT" w:hAnsi="ArialMT" w:eastAsia="ArialMT"/>
          <w:b w:val="0"/>
          <w:i w:val="0"/>
          <w:color w:val="000000"/>
          <w:sz w:val="22"/>
        </w:rPr>
        <w:t xml:space="preserve">President Freechack shared that Northfield has welcomed four new police cadets. </w:t>
      </w:r>
    </w:p>
    <w:p>
      <w:pPr>
        <w:autoSpaceDN w:val="0"/>
        <w:autoSpaceDE w:val="0"/>
        <w:widowControl/>
        <w:spacing w:line="290" w:lineRule="exact" w:before="0" w:after="226"/>
        <w:ind w:left="2520" w:right="1728" w:firstLine="0"/>
        <w:jc w:val="left"/>
      </w:pPr>
      <w:r>
        <w:rPr>
          <w:rFonts w:ascii="ArialMT" w:hAnsi="ArialMT" w:eastAsia="ArialMT"/>
          <w:b w:val="0"/>
          <w:i w:val="0"/>
          <w:color w:val="000000"/>
          <w:sz w:val="22"/>
        </w:rPr>
        <w:t xml:space="preserve">The Happ Road construction committee requires one library board liaison. The </w:t>
      </w:r>
      <w:r>
        <w:rPr>
          <w:rFonts w:ascii="ArialMT" w:hAnsi="ArialMT" w:eastAsia="ArialMT"/>
          <w:b w:val="0"/>
          <w:i w:val="0"/>
          <w:color w:val="000000"/>
          <w:sz w:val="22"/>
        </w:rPr>
        <w:t xml:space="preserve">Northfield Village board voted to approve the decision to fund a chosen Northfield </w:t>
      </w:r>
      <w:r>
        <w:rPr>
          <w:rFonts w:ascii="ArialMT" w:hAnsi="ArialMT" w:eastAsia="ArialMT"/>
          <w:b w:val="0"/>
          <w:i w:val="0"/>
          <w:color w:val="000000"/>
          <w:sz w:val="22"/>
        </w:rPr>
        <w:t xml:space="preserve">library project architect.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20.0" w:type="dxa"/>
      </w:tblPr>
      <w:tblGrid>
        <w:gridCol w:w="4680"/>
        <w:gridCol w:w="4680"/>
      </w:tblGrid>
      <w:tr>
        <w:trPr>
          <w:trHeight w:hRule="exact" w:val="2162"/>
        </w:trPr>
        <w:tc>
          <w:tcPr>
            <w:tcW w:type="dxa" w:w="1300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6" w:lineRule="exact" w:before="60" w:after="0"/>
              <w:ind w:left="0" w:right="128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2"/>
              </w:rPr>
              <w:t>VII.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2"/>
              </w:rPr>
              <w:t xml:space="preserve"> ​</w:t>
            </w:r>
          </w:p>
        </w:tc>
        <w:tc>
          <w:tcPr>
            <w:tcW w:type="dxa" w:w="9520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8" w:lineRule="exact" w:before="78" w:after="0"/>
              <w:ind w:left="500" w:right="576" w:hanging="36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2"/>
              </w:rPr>
              <w:t xml:space="preserve">Unfinished Business </w:t>
            </w:r>
            <w:r>
              <w:br/>
            </w:r>
            <w:r>
              <w:rPr>
                <w:rFonts w:ascii="Arial" w:hAnsi="Arial" w:eastAsia="Arial"/>
                <w:b w:val="0"/>
                <w:i/>
                <w:color w:val="000000"/>
                <w:sz w:val="22"/>
              </w:rPr>
              <w:t xml:space="preserve">• Approval of FY25-26 Working Budget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2"/>
              </w:rPr>
              <w:t xml:space="preserve">President Freechack called for the approval of the FY25-26 Working Budget as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2"/>
              </w:rPr>
              <w:t xml:space="preserve">presented at the June 2, 2025 Special Meeting. Upon motion by Trustee Kinnich, and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2"/>
              </w:rPr>
              <w:t xml:space="preserve">second by Trustee Shankar, the motion passed by roll call vote. </w:t>
            </w:r>
          </w:p>
          <w:p>
            <w:pPr>
              <w:autoSpaceDN w:val="0"/>
              <w:autoSpaceDE w:val="0"/>
              <w:widowControl/>
              <w:spacing w:line="292" w:lineRule="exact" w:before="0" w:after="0"/>
              <w:ind w:left="500" w:right="8208" w:firstLine="0"/>
              <w:jc w:val="left"/>
            </w:pPr>
            <w:r>
              <w:rPr>
                <w:rFonts w:ascii="ArialMT" w:hAnsi="ArialMT" w:eastAsia="ArialMT"/>
                <w:b w:val="0"/>
                <w:i w:val="0"/>
                <w:color w:val="000000"/>
                <w:sz w:val="22"/>
              </w:rPr>
              <w:t xml:space="preserve">YES: 5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2"/>
              </w:rPr>
              <w:t xml:space="preserve">NO: 0 </w:t>
            </w:r>
          </w:p>
        </w:tc>
      </w:tr>
    </w:tbl>
    <w:p>
      <w:pPr>
        <w:autoSpaceDN w:val="0"/>
        <w:autoSpaceDE w:val="0"/>
        <w:widowControl/>
        <w:spacing w:line="292" w:lineRule="exact" w:before="228" w:after="0"/>
        <w:ind w:left="2520" w:right="1440" w:firstLine="0"/>
        <w:jc w:val="left"/>
      </w:pPr>
      <w:r>
        <w:rPr>
          <w:rFonts w:ascii="Arial" w:hAnsi="Arial" w:eastAsia="Arial"/>
          <w:b w:val="0"/>
          <w:i/>
          <w:color w:val="000000"/>
          <w:sz w:val="22"/>
        </w:rPr>
        <w:t xml:space="preserve">• Update on Winnetka and Northfield Building Projects </w:t>
      </w:r>
      <w:r>
        <w:br/>
      </w:r>
      <w:r>
        <w:rPr>
          <w:rFonts w:ascii="ArialMT" w:hAnsi="ArialMT" w:eastAsia="ArialMT"/>
          <w:b w:val="0"/>
          <w:i w:val="0"/>
          <w:color w:val="000000"/>
          <w:sz w:val="22"/>
        </w:rPr>
        <w:t xml:space="preserve">Exec. Director Dombrowski shared that pertaining to the Northfield project, the </w:t>
      </w:r>
      <w:r>
        <w:rPr>
          <w:rFonts w:ascii="ArialMT" w:hAnsi="ArialMT" w:eastAsia="ArialMT"/>
          <w:b w:val="0"/>
          <w:i w:val="0"/>
          <w:color w:val="000000"/>
          <w:sz w:val="22"/>
        </w:rPr>
        <w:t xml:space="preserve">Northfield Village has voted to approve funding for an architect and negotiate a </w:t>
      </w:r>
      <w:r>
        <w:rPr>
          <w:rFonts w:ascii="ArialMT" w:hAnsi="ArialMT" w:eastAsia="ArialMT"/>
          <w:b w:val="0"/>
          <w:i w:val="0"/>
          <w:color w:val="000000"/>
          <w:sz w:val="22"/>
        </w:rPr>
        <w:t xml:space="preserve">long-term lease with the library district. The Northfield branch will be closed June 21 </w:t>
      </w:r>
      <w:r>
        <w:rPr>
          <w:rFonts w:ascii="ArialMT" w:hAnsi="ArialMT" w:eastAsia="ArialMT"/>
          <w:b w:val="0"/>
          <w:i w:val="0"/>
          <w:color w:val="000000"/>
          <w:sz w:val="22"/>
        </w:rPr>
        <w:t xml:space="preserve">for roof coating. </w:t>
      </w:r>
    </w:p>
    <w:p>
      <w:pPr>
        <w:autoSpaceDN w:val="0"/>
        <w:autoSpaceDE w:val="0"/>
        <w:widowControl/>
        <w:spacing w:line="290" w:lineRule="exact" w:before="2" w:after="0"/>
        <w:ind w:left="2520" w:right="1296" w:firstLine="0"/>
        <w:jc w:val="left"/>
      </w:pPr>
      <w:r>
        <w:rPr>
          <w:rFonts w:ascii="ArialMT" w:hAnsi="ArialMT" w:eastAsia="ArialMT"/>
          <w:b w:val="0"/>
          <w:i w:val="0"/>
          <w:color w:val="000000"/>
          <w:sz w:val="22"/>
        </w:rPr>
        <w:t xml:space="preserve">Regarding the Winnetka improvements, the Youth department will re-open June 20, </w:t>
      </w:r>
      <w:r>
        <w:rPr>
          <w:rFonts w:ascii="ArialMT" w:hAnsi="ArialMT" w:eastAsia="ArialMT"/>
          <w:b w:val="0"/>
          <w:i w:val="0"/>
          <w:color w:val="000000"/>
          <w:sz w:val="22"/>
        </w:rPr>
        <w:t xml:space="preserve">but without the planned new desk that has been delayed in production by 6-8 weeks. </w:t>
      </w:r>
    </w:p>
    <w:p>
      <w:pPr>
        <w:autoSpaceDN w:val="0"/>
        <w:autoSpaceDE w:val="0"/>
        <w:widowControl/>
        <w:spacing w:line="290" w:lineRule="exact" w:before="2" w:after="228"/>
        <w:ind w:left="2520" w:right="1440" w:firstLine="0"/>
        <w:jc w:val="left"/>
      </w:pPr>
      <w:r>
        <w:rPr>
          <w:rFonts w:ascii="ArialMT" w:hAnsi="ArialMT" w:eastAsia="ArialMT"/>
          <w:b w:val="0"/>
          <w:i w:val="0"/>
          <w:color w:val="000000"/>
          <w:sz w:val="22"/>
        </w:rPr>
        <w:t xml:space="preserve">Lobby work will occur June 19. There is a delay in receiving related shelves and </w:t>
      </w:r>
      <w:r>
        <w:rPr>
          <w:rFonts w:ascii="ArialMT" w:hAnsi="ArialMT" w:eastAsia="ArialMT"/>
          <w:b w:val="0"/>
          <w:i w:val="0"/>
          <w:color w:val="000000"/>
          <w:sz w:val="22"/>
        </w:rPr>
        <w:t xml:space="preserve">exterior doors. IDOT sidewalk permitting for one of the new exit doors is in process.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20.0" w:type="dxa"/>
      </w:tblPr>
      <w:tblGrid>
        <w:gridCol w:w="4680"/>
        <w:gridCol w:w="4680"/>
      </w:tblGrid>
      <w:tr>
        <w:trPr>
          <w:trHeight w:hRule="exact" w:val="996"/>
        </w:trPr>
        <w:tc>
          <w:tcPr>
            <w:tcW w:type="dxa" w:w="13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6" w:lineRule="exact" w:before="60" w:after="0"/>
              <w:ind w:left="0" w:right="128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2"/>
              </w:rPr>
              <w:t>VIII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2"/>
              </w:rPr>
              <w:t>.​</w:t>
            </w:r>
          </w:p>
        </w:tc>
        <w:tc>
          <w:tcPr>
            <w:tcW w:type="dxa" w:w="92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4" w:lineRule="exact" w:before="80" w:after="0"/>
              <w:ind w:left="500" w:right="864" w:hanging="36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2"/>
              </w:rPr>
              <w:t xml:space="preserve">New Business </w:t>
            </w:r>
            <w:r>
              <w:br/>
            </w:r>
            <w:r>
              <w:rPr>
                <w:rFonts w:ascii="Arial" w:hAnsi="Arial" w:eastAsia="Arial"/>
                <w:b w:val="0"/>
                <w:i/>
                <w:color w:val="000000"/>
                <w:sz w:val="22"/>
              </w:rPr>
              <w:t xml:space="preserve">• Presentation of FY25-26 Draft Building Fund Budget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2"/>
              </w:rPr>
              <w:t xml:space="preserve">Exec. Director Dombrowski presented the FY25-26 Draft Building Fund Budget. </w:t>
            </w:r>
          </w:p>
        </w:tc>
      </w:tr>
    </w:tbl>
    <w:p>
      <w:pPr>
        <w:autoSpaceDN w:val="0"/>
        <w:autoSpaceDE w:val="0"/>
        <w:widowControl/>
        <w:spacing w:line="290" w:lineRule="exact" w:before="232" w:after="0"/>
        <w:ind w:left="2520" w:right="0" w:firstLine="0"/>
        <w:jc w:val="left"/>
      </w:pPr>
      <w:r>
        <w:rPr>
          <w:rFonts w:ascii="Arial" w:hAnsi="Arial" w:eastAsia="Arial"/>
          <w:b w:val="0"/>
          <w:i/>
          <w:color w:val="000000"/>
          <w:sz w:val="22"/>
        </w:rPr>
        <w:t xml:space="preserve">• Review/Discussion of Board Bylaws. </w:t>
      </w:r>
    </w:p>
    <w:p>
      <w:pPr>
        <w:autoSpaceDN w:val="0"/>
        <w:autoSpaceDE w:val="0"/>
        <w:widowControl/>
        <w:spacing w:line="292" w:lineRule="exact" w:before="0" w:after="226"/>
        <w:ind w:left="2520" w:right="1872" w:firstLine="0"/>
        <w:jc w:val="left"/>
      </w:pPr>
      <w:r>
        <w:rPr>
          <w:rFonts w:ascii="ArialMT" w:hAnsi="ArialMT" w:eastAsia="ArialMT"/>
          <w:b w:val="0"/>
          <w:i w:val="0"/>
          <w:color w:val="000000"/>
          <w:sz w:val="22"/>
        </w:rPr>
        <w:t xml:space="preserve">President Freechack announced this agenda item would be tabled until the July </w:t>
      </w:r>
      <w:r>
        <w:rPr>
          <w:rFonts w:ascii="ArialMT" w:hAnsi="ArialMT" w:eastAsia="ArialMT"/>
          <w:b w:val="0"/>
          <w:i w:val="0"/>
          <w:color w:val="000000"/>
          <w:sz w:val="22"/>
        </w:rPr>
        <w:t xml:space="preserve">meeting.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20.0" w:type="dxa"/>
      </w:tblPr>
      <w:tblGrid>
        <w:gridCol w:w="4680"/>
        <w:gridCol w:w="4680"/>
      </w:tblGrid>
      <w:tr>
        <w:trPr>
          <w:trHeight w:hRule="exact" w:val="978"/>
        </w:trPr>
        <w:tc>
          <w:tcPr>
            <w:tcW w:type="dxa" w:w="1260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8" w:lineRule="exact" w:before="60" w:after="0"/>
              <w:ind w:left="0" w:right="148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2"/>
              </w:rPr>
              <w:t>IX.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2"/>
              </w:rPr>
              <w:t xml:space="preserve"> ​</w:t>
            </w:r>
          </w:p>
        </w:tc>
        <w:tc>
          <w:tcPr>
            <w:tcW w:type="dxa" w:w="9460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4" w:lineRule="exact" w:before="82" w:after="0"/>
              <w:ind w:left="180" w:right="72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2"/>
              </w:rPr>
              <w:t xml:space="preserve">Communications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2"/>
              </w:rPr>
              <w:t xml:space="preserve">District facilities will be closed on Thursday, June 19, in observance of Juneteenth, and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2"/>
              </w:rPr>
              <w:t xml:space="preserve">Friday, July 4, in observance of Independence Day. </w:t>
            </w:r>
          </w:p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2240" w:h="15840"/>
          <w:pgMar w:top="0" w:right="0" w:bottom="0" w:left="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92" w:lineRule="exact" w:before="1426" w:after="226"/>
        <w:ind w:left="2160" w:right="0" w:firstLine="0"/>
        <w:jc w:val="left"/>
      </w:pPr>
      <w:r>
        <w:rPr>
          <w:rFonts w:ascii="ArialMT" w:hAnsi="ArialMT" w:eastAsia="ArialMT"/>
          <w:b w:val="0"/>
          <w:i w:val="0"/>
          <w:color w:val="000000"/>
          <w:sz w:val="22"/>
        </w:rPr>
        <w:t xml:space="preserve">The next regular meeting will be held July 21 at 7 p.m., at the Winnetka Library.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20.0" w:type="dxa"/>
      </w:tblPr>
      <w:tblGrid>
        <w:gridCol w:w="4680"/>
        <w:gridCol w:w="4680"/>
      </w:tblGrid>
      <w:tr>
        <w:trPr>
          <w:trHeight w:hRule="exact" w:val="3336"/>
        </w:trPr>
        <w:tc>
          <w:tcPr>
            <w:tcW w:type="dxa" w:w="1260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6" w:lineRule="exact" w:before="60" w:after="0"/>
              <w:ind w:left="0" w:right="272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2"/>
              </w:rPr>
              <w:t>X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2"/>
              </w:rPr>
              <w:t>.​</w:t>
            </w:r>
          </w:p>
          <w:p>
            <w:pPr>
              <w:autoSpaceDN w:val="0"/>
              <w:autoSpaceDE w:val="0"/>
              <w:widowControl/>
              <w:spacing w:line="306" w:lineRule="exact" w:before="568" w:after="0"/>
              <w:ind w:left="0" w:right="210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2"/>
              </w:rPr>
              <w:t>XI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2"/>
              </w:rPr>
              <w:t>.​</w:t>
            </w:r>
          </w:p>
          <w:p>
            <w:pPr>
              <w:autoSpaceDN w:val="0"/>
              <w:autoSpaceDE w:val="0"/>
              <w:widowControl/>
              <w:spacing w:line="308" w:lineRule="exact" w:before="1438" w:after="0"/>
              <w:ind w:left="0" w:right="148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2"/>
              </w:rPr>
              <w:t>XII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2"/>
              </w:rPr>
              <w:t>.​</w:t>
            </w:r>
          </w:p>
          <w:p>
            <w:pPr>
              <w:autoSpaceDN w:val="0"/>
              <w:autoSpaceDE w:val="0"/>
              <w:widowControl/>
              <w:spacing w:line="306" w:lineRule="exact" w:before="0" w:after="0"/>
              <w:ind w:left="0" w:right="478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2"/>
              </w:rPr>
              <w:t>​</w:t>
            </w:r>
          </w:p>
        </w:tc>
        <w:tc>
          <w:tcPr>
            <w:tcW w:type="dxa" w:w="9340"/>
            <w:tcBorders/>
            <w:shd w:fill="ffffff"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0" w:lineRule="exact" w:before="86" w:after="0"/>
              <w:ind w:left="180" w:right="7056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2"/>
              </w:rPr>
              <w:t xml:space="preserve">Public Comments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2"/>
              </w:rPr>
              <w:t xml:space="preserve">No public comment. </w:t>
            </w:r>
          </w:p>
          <w:p>
            <w:pPr>
              <w:autoSpaceDN w:val="0"/>
              <w:autoSpaceDE w:val="0"/>
              <w:widowControl/>
              <w:spacing w:line="288" w:lineRule="exact" w:before="306" w:after="0"/>
              <w:ind w:left="540" w:right="864" w:hanging="36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2"/>
              </w:rPr>
              <w:t xml:space="preserve">Move to Closed Session </w:t>
            </w:r>
            <w:r>
              <w:br/>
            </w:r>
            <w:r>
              <w:rPr>
                <w:rFonts w:ascii="Arial" w:hAnsi="Arial" w:eastAsia="Arial"/>
                <w:b w:val="0"/>
                <w:i/>
                <w:color w:val="000000"/>
                <w:sz w:val="22"/>
              </w:rPr>
              <w:t xml:space="preserve">• 5 ILCS 120/2(c)(1): To consider the appointment, employment, compensation, </w:t>
            </w:r>
            <w:r>
              <w:rPr>
                <w:rFonts w:ascii="Arial" w:hAnsi="Arial" w:eastAsia="Arial"/>
                <w:b w:val="0"/>
                <w:i/>
                <w:color w:val="000000"/>
                <w:sz w:val="22"/>
              </w:rPr>
              <w:t xml:space="preserve">discipline, performance or dismissal of a specific employee of the library district.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2"/>
              </w:rPr>
              <w:t xml:space="preserve">Upon motion by Trustee Munoz and approved by voice vote, the board moved to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2"/>
              </w:rPr>
              <w:t xml:space="preserve">adjourn to closed session at 6:47 p.m. </w:t>
            </w:r>
          </w:p>
          <w:p>
            <w:pPr>
              <w:autoSpaceDN w:val="0"/>
              <w:autoSpaceDE w:val="0"/>
              <w:widowControl/>
              <w:spacing w:line="278" w:lineRule="exact" w:before="316" w:after="0"/>
              <w:ind w:left="180" w:right="3168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2"/>
              </w:rPr>
              <w:t xml:space="preserve">Return to Open Session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2"/>
              </w:rPr>
              <w:t xml:space="preserve">President Freechack called the session to order at 8:04 p.m. </w:t>
            </w:r>
          </w:p>
        </w:tc>
      </w:tr>
    </w:tbl>
    <w:p>
      <w:pPr>
        <w:autoSpaceDN w:val="0"/>
        <w:autoSpaceDE w:val="0"/>
        <w:widowControl/>
        <w:spacing w:line="292" w:lineRule="exact" w:before="218" w:after="0"/>
        <w:ind w:left="2160" w:right="1596" w:firstLine="0"/>
        <w:jc w:val="both"/>
      </w:pPr>
      <w:r>
        <w:rPr>
          <w:rFonts w:ascii="ArialMT" w:hAnsi="ArialMT" w:eastAsia="ArialMT"/>
          <w:b w:val="0"/>
          <w:i w:val="0"/>
          <w:color w:val="000000"/>
          <w:sz w:val="22"/>
        </w:rPr>
        <w:t xml:space="preserve">Present were Trustees Matt Kinnich, Sarah Munoz, Ranjini Shankar, Jenny Fisher, and </w:t>
      </w:r>
      <w:r>
        <w:rPr>
          <w:rFonts w:ascii="ArialMT" w:hAnsi="ArialMT" w:eastAsia="ArialMT"/>
          <w:b w:val="0"/>
          <w:i w:val="0"/>
          <w:color w:val="000000"/>
          <w:sz w:val="22"/>
        </w:rPr>
        <w:t xml:space="preserve">Sarah Tegel; Board President Laura Freechack; and Library Executive Director Monica </w:t>
      </w:r>
      <w:r>
        <w:rPr>
          <w:rFonts w:ascii="ArialMT" w:hAnsi="ArialMT" w:eastAsia="ArialMT"/>
          <w:b w:val="0"/>
          <w:i w:val="0"/>
          <w:color w:val="000000"/>
          <w:sz w:val="22"/>
        </w:rPr>
        <w:t xml:space="preserve">Dombrowski. </w:t>
      </w:r>
    </w:p>
    <w:p>
      <w:pPr>
        <w:autoSpaceDN w:val="0"/>
        <w:autoSpaceDE w:val="0"/>
        <w:widowControl/>
        <w:spacing w:line="294" w:lineRule="exact" w:before="238" w:after="0"/>
        <w:ind w:left="2160" w:right="0" w:firstLine="0"/>
        <w:jc w:val="left"/>
      </w:pPr>
      <w:r>
        <w:rPr>
          <w:rFonts w:ascii="ArialMT" w:hAnsi="ArialMT" w:eastAsia="ArialMT"/>
          <w:b w:val="0"/>
          <w:i w:val="0"/>
          <w:color w:val="000000"/>
          <w:sz w:val="22"/>
        </w:rPr>
        <w:t xml:space="preserve">Absent was Trustee Lindsay Jenkins. </w:t>
      </w:r>
    </w:p>
    <w:p>
      <w:pPr>
        <w:autoSpaceDN w:val="0"/>
        <w:autoSpaceDE w:val="0"/>
        <w:widowControl/>
        <w:spacing w:line="292" w:lineRule="exact" w:before="238" w:after="176"/>
        <w:ind w:left="2160" w:right="0" w:firstLine="0"/>
        <w:jc w:val="left"/>
      </w:pPr>
      <w:r>
        <w:rPr>
          <w:rFonts w:ascii="ArialMT" w:hAnsi="ArialMT" w:eastAsia="ArialMT"/>
          <w:b w:val="0"/>
          <w:i w:val="0"/>
          <w:color w:val="000000"/>
          <w:sz w:val="22"/>
        </w:rPr>
        <w:t xml:space="preserve">Present were library employees Mark Swenson and Luvia Melero.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20.0" w:type="dxa"/>
      </w:tblPr>
      <w:tblGrid>
        <w:gridCol w:w="4680"/>
        <w:gridCol w:w="4680"/>
      </w:tblGrid>
      <w:tr>
        <w:trPr>
          <w:trHeight w:hRule="exact" w:val="998"/>
        </w:trPr>
        <w:tc>
          <w:tcPr>
            <w:tcW w:type="dxa" w:w="13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306" w:lineRule="exact" w:before="60" w:after="0"/>
              <w:ind w:left="0" w:right="128" w:firstLine="0"/>
              <w:jc w:val="right"/>
            </w:pPr>
            <w:r>
              <w:rPr>
                <w:rFonts w:ascii="Arial" w:hAnsi="Arial" w:eastAsia="Arial"/>
                <w:b/>
                <w:i w:val="0"/>
                <w:color w:val="000000"/>
                <w:sz w:val="22"/>
              </w:rPr>
              <w:t>XIII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2"/>
              </w:rPr>
              <w:t>.​</w:t>
            </w:r>
          </w:p>
        </w:tc>
        <w:tc>
          <w:tcPr>
            <w:tcW w:type="dxa" w:w="92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86" w:lineRule="exact" w:before="80" w:after="0"/>
              <w:ind w:left="140" w:right="864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22"/>
              </w:rPr>
              <w:t xml:space="preserve">Adjournment </w:t>
            </w:r>
            <w:r>
              <w:br/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2"/>
              </w:rPr>
              <w:t xml:space="preserve">There being no further business to come before the Board, a motion to adjourn was </w:t>
            </w:r>
            <w:r>
              <w:rPr>
                <w:rFonts w:ascii="ArialMT" w:hAnsi="ArialMT" w:eastAsia="ArialMT"/>
                <w:b w:val="0"/>
                <w:i w:val="0"/>
                <w:color w:val="000000"/>
                <w:sz w:val="22"/>
              </w:rPr>
              <w:t xml:space="preserve">made by Trustee Munoz. </w:t>
            </w:r>
          </w:p>
        </w:tc>
      </w:tr>
    </w:tbl>
    <w:p>
      <w:pPr>
        <w:autoSpaceDN w:val="0"/>
        <w:autoSpaceDE w:val="0"/>
        <w:widowControl/>
        <w:spacing w:line="292" w:lineRule="exact" w:before="228" w:after="0"/>
        <w:ind w:left="2160" w:right="1728" w:firstLine="0"/>
        <w:jc w:val="left"/>
      </w:pPr>
      <w:r>
        <w:rPr>
          <w:rFonts w:ascii="ArialMT" w:hAnsi="ArialMT" w:eastAsia="ArialMT"/>
          <w:b w:val="0"/>
          <w:i w:val="0"/>
          <w:color w:val="000000"/>
          <w:sz w:val="22"/>
        </w:rPr>
        <w:t xml:space="preserve">The motion passed on voice vote and President Freechack adjourned the meeting at </w:t>
      </w:r>
      <w:r>
        <w:rPr>
          <w:rFonts w:ascii="ArialMT" w:hAnsi="ArialMT" w:eastAsia="ArialMT"/>
          <w:b w:val="0"/>
          <w:i w:val="0"/>
          <w:color w:val="000000"/>
          <w:sz w:val="22"/>
        </w:rPr>
        <w:t xml:space="preserve">8:05 p.m. </w:t>
      </w:r>
    </w:p>
    <w:p>
      <w:pPr>
        <w:autoSpaceDN w:val="0"/>
        <w:tabs>
          <w:tab w:pos="4738" w:val="left"/>
        </w:tabs>
        <w:autoSpaceDE w:val="0"/>
        <w:widowControl/>
        <w:spacing w:line="470" w:lineRule="exact" w:before="352" w:after="0"/>
        <w:ind w:left="1440" w:right="1296" w:firstLine="0"/>
        <w:jc w:val="left"/>
      </w:pPr>
      <w:r>
        <w:rPr>
          <w:rFonts w:ascii="ArialMT" w:hAnsi="ArialMT" w:eastAsia="ArialMT"/>
          <w:b w:val="0"/>
          <w:i w:val="0"/>
          <w:color w:val="000000"/>
          <w:sz w:val="22"/>
        </w:rPr>
        <w:t xml:space="preserve">Respectfully submitted, </w:t>
      </w:r>
      <w:r>
        <w:br/>
      </w:r>
      <w:r>
        <w:rPr>
          <w:rFonts w:ascii="ArialMT" w:hAnsi="ArialMT" w:eastAsia="ArialMT"/>
          <w:b w:val="0"/>
          <w:i w:val="0"/>
          <w:color w:val="000000"/>
          <w:sz w:val="22"/>
        </w:rPr>
        <w:t xml:space="preserve">Sarah Tegel </w:t>
      </w:r>
      <w:r>
        <w:br/>
      </w:r>
      <w:r>
        <w:rPr>
          <w:rFonts w:ascii="ArialMT" w:hAnsi="ArialMT" w:eastAsia="ArialMT"/>
          <w:b w:val="0"/>
          <w:i w:val="0"/>
          <w:color w:val="000000"/>
          <w:sz w:val="22"/>
        </w:rPr>
        <w:t xml:space="preserve">Board Secretary </w:t>
      </w:r>
      <w:r>
        <w:br/>
      </w:r>
      <w:r>
        <w:tab/>
      </w:r>
      <w:r>
        <w:rPr>
          <w:rFonts w:ascii="ArialMT" w:hAnsi="ArialMT" w:eastAsia="ArialMT"/>
          <w:b w:val="0"/>
          <w:i w:val="0"/>
          <w:color w:val="000000"/>
          <w:sz w:val="22"/>
        </w:rPr>
        <w:t xml:space="preserve"> __________________________ Laura Freechack, President </w:t>
      </w:r>
      <w:r>
        <w:tab/>
      </w:r>
      <w:r>
        <w:rPr>
          <w:rFonts w:ascii="ArialMT" w:hAnsi="ArialMT" w:eastAsia="ArialMT"/>
          <w:b w:val="0"/>
          <w:i w:val="0"/>
          <w:color w:val="000000"/>
          <w:sz w:val="22"/>
        </w:rPr>
        <w:t xml:space="preserve"> __________________________ Sarah Tegel, Secretary </w:t>
      </w:r>
    </w:p>
    <w:sectPr w:rsidR="00FC693F" w:rsidRPr="0006063C" w:rsidSect="00034616">
      <w:pgSz w:w="12240" w:h="15840"/>
      <w:pgMar w:top="0" w:right="0" w:bottom="0" w:left="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