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6B6E" w14:textId="77777777" w:rsidR="00571A45" w:rsidRDefault="00D6300F">
      <w:pPr>
        <w:autoSpaceDE w:val="0"/>
        <w:autoSpaceDN w:val="0"/>
        <w:spacing w:before="1440" w:after="0" w:line="290" w:lineRule="exact"/>
        <w:ind w:left="3168" w:right="3168"/>
        <w:jc w:val="center"/>
      </w:pPr>
      <w:r>
        <w:rPr>
          <w:rFonts w:ascii="Arial" w:eastAsia="Arial" w:hAnsi="Arial"/>
          <w:b/>
          <w:color w:val="000000"/>
        </w:rPr>
        <w:t xml:space="preserve">WINNETKA-NORTHFIELD PUBLIC LIBRARY DISTRICT </w:t>
      </w:r>
      <w:r>
        <w:br/>
      </w:r>
      <w:r>
        <w:rPr>
          <w:rFonts w:ascii="Arial" w:eastAsia="Arial" w:hAnsi="Arial"/>
          <w:b/>
          <w:color w:val="000000"/>
        </w:rPr>
        <w:t xml:space="preserve">MINUTES OF A REGULAR MEETING OF THE </w:t>
      </w:r>
      <w:r>
        <w:br/>
      </w:r>
      <w:r>
        <w:rPr>
          <w:rFonts w:ascii="Arial" w:eastAsia="Arial" w:hAnsi="Arial"/>
          <w:b/>
          <w:color w:val="000000"/>
        </w:rPr>
        <w:t xml:space="preserve">BOARD OF TRUSTEES </w:t>
      </w:r>
    </w:p>
    <w:p w14:paraId="5EF4497B" w14:textId="77777777" w:rsidR="00571A45" w:rsidRDefault="00D6300F">
      <w:pPr>
        <w:autoSpaceDE w:val="0"/>
        <w:autoSpaceDN w:val="0"/>
        <w:spacing w:before="278" w:after="226" w:line="294" w:lineRule="exact"/>
        <w:jc w:val="center"/>
      </w:pPr>
      <w:r>
        <w:rPr>
          <w:rFonts w:ascii="ArialMT" w:eastAsia="ArialMT" w:hAnsi="ArialMT"/>
          <w:color w:val="000000"/>
        </w:rPr>
        <w:t xml:space="preserve">May 19, 2025 </w:t>
      </w:r>
    </w:p>
    <w:tbl>
      <w:tblPr>
        <w:tblW w:w="0" w:type="auto"/>
        <w:tblInd w:w="800" w:type="dxa"/>
        <w:tblLayout w:type="fixed"/>
        <w:tblLook w:val="04A0" w:firstRow="1" w:lastRow="0" w:firstColumn="1" w:lastColumn="0" w:noHBand="0" w:noVBand="1"/>
      </w:tblPr>
      <w:tblGrid>
        <w:gridCol w:w="1200"/>
        <w:gridCol w:w="9380"/>
      </w:tblGrid>
      <w:tr w:rsidR="00571A45" w14:paraId="1ACD84F8" w14:textId="77777777">
        <w:trPr>
          <w:trHeight w:hRule="exact" w:val="2452"/>
        </w:trPr>
        <w:tc>
          <w:tcPr>
            <w:tcW w:w="1200" w:type="dxa"/>
            <w:shd w:val="clear" w:color="auto" w:fill="FFFFFF"/>
            <w:tcMar>
              <w:left w:w="0" w:type="dxa"/>
              <w:right w:w="0" w:type="dxa"/>
            </w:tcMar>
          </w:tcPr>
          <w:p w14:paraId="5CB3CA73" w14:textId="77777777" w:rsidR="00571A45" w:rsidRDefault="00D6300F">
            <w:pPr>
              <w:autoSpaceDE w:val="0"/>
              <w:autoSpaceDN w:val="0"/>
              <w:spacing w:before="60" w:after="0" w:line="306" w:lineRule="exact"/>
              <w:ind w:right="138"/>
              <w:jc w:val="right"/>
            </w:pPr>
            <w:r>
              <w:rPr>
                <w:rFonts w:ascii="Arial" w:eastAsia="Arial" w:hAnsi="Arial"/>
                <w:b/>
                <w:color w:val="000000"/>
              </w:rPr>
              <w:t>I.​</w:t>
            </w:r>
          </w:p>
          <w:p w14:paraId="786A84A7" w14:textId="77777777" w:rsidR="00571A45" w:rsidRDefault="00D6300F">
            <w:pPr>
              <w:autoSpaceDE w:val="0"/>
              <w:autoSpaceDN w:val="0"/>
              <w:spacing w:before="858" w:after="0" w:line="306" w:lineRule="exact"/>
              <w:ind w:right="138"/>
              <w:jc w:val="right"/>
            </w:pPr>
            <w:r>
              <w:rPr>
                <w:rFonts w:ascii="Arial" w:eastAsia="Arial" w:hAnsi="Arial"/>
                <w:b/>
                <w:color w:val="000000"/>
              </w:rPr>
              <w:t>II.​</w:t>
            </w:r>
          </w:p>
        </w:tc>
        <w:tc>
          <w:tcPr>
            <w:tcW w:w="9380" w:type="dxa"/>
            <w:shd w:val="clear" w:color="auto" w:fill="FFFFFF"/>
            <w:tcMar>
              <w:left w:w="0" w:type="dxa"/>
              <w:right w:w="0" w:type="dxa"/>
            </w:tcMar>
          </w:tcPr>
          <w:p w14:paraId="296FE392" w14:textId="77777777" w:rsidR="00571A45" w:rsidRDefault="00D6300F">
            <w:pPr>
              <w:autoSpaceDE w:val="0"/>
              <w:autoSpaceDN w:val="0"/>
              <w:spacing w:before="80" w:after="0" w:line="286" w:lineRule="exact"/>
              <w:ind w:left="160" w:right="1152"/>
            </w:pPr>
            <w:r>
              <w:rPr>
                <w:rFonts w:ascii="Arial" w:eastAsia="Arial" w:hAnsi="Arial"/>
                <w:b/>
                <w:color w:val="000000"/>
              </w:rPr>
              <w:t xml:space="preserve">Call to Order </w:t>
            </w:r>
            <w:r>
              <w:br/>
            </w:r>
            <w:r>
              <w:rPr>
                <w:rFonts w:ascii="ArialMT" w:eastAsia="ArialMT" w:hAnsi="ArialMT"/>
                <w:color w:val="000000"/>
              </w:rPr>
              <w:t xml:space="preserve">The meeting was held at the Winnetka Library, 768 Oak Street, Winnetka, Illinois. President Mitchell called the meeting to order at 7:00 p.m. A quorum was present. </w:t>
            </w:r>
          </w:p>
          <w:p w14:paraId="447A16E7" w14:textId="77777777" w:rsidR="00571A45" w:rsidRDefault="00D6300F">
            <w:pPr>
              <w:autoSpaceDE w:val="0"/>
              <w:autoSpaceDN w:val="0"/>
              <w:spacing w:before="304" w:after="0" w:line="288" w:lineRule="exact"/>
              <w:ind w:left="160" w:right="720"/>
            </w:pPr>
            <w:r>
              <w:rPr>
                <w:rFonts w:ascii="Arial" w:eastAsia="Arial" w:hAnsi="Arial"/>
                <w:b/>
                <w:color w:val="000000"/>
              </w:rPr>
              <w:t xml:space="preserve">Roll Call </w:t>
            </w:r>
            <w:r>
              <w:br/>
            </w:r>
            <w:r>
              <w:rPr>
                <w:rFonts w:ascii="ArialMT" w:eastAsia="ArialMT" w:hAnsi="ArialMT"/>
                <w:color w:val="000000"/>
              </w:rPr>
              <w:t xml:space="preserve">Present were Trustees Matt Kinnich, Sarah Munoz, Ranjini Shankar, Thomas Sundell, Laura Freechack, and Sarah Tegel; Board President Melissa Mitchell; and Library Executive Director Monica Dombrowski. </w:t>
            </w:r>
          </w:p>
        </w:tc>
      </w:tr>
    </w:tbl>
    <w:p w14:paraId="5972EAE5" w14:textId="77777777" w:rsidR="00571A45" w:rsidRDefault="00D6300F">
      <w:pPr>
        <w:autoSpaceDE w:val="0"/>
        <w:autoSpaceDN w:val="0"/>
        <w:spacing w:before="178" w:after="0" w:line="292" w:lineRule="exact"/>
        <w:ind w:left="2160" w:right="1728"/>
      </w:pPr>
      <w:r>
        <w:rPr>
          <w:rFonts w:ascii="ArialMT" w:eastAsia="ArialMT" w:hAnsi="ArialMT"/>
          <w:color w:val="000000"/>
        </w:rPr>
        <w:t xml:space="preserve">Present were Trustee-elect, Lindsay Jenkins, and incoming appointed Trustee, Jenny Fisher. </w:t>
      </w:r>
    </w:p>
    <w:p w14:paraId="28AA3400" w14:textId="77777777" w:rsidR="00571A45" w:rsidRDefault="00D6300F">
      <w:pPr>
        <w:autoSpaceDE w:val="0"/>
        <w:autoSpaceDN w:val="0"/>
        <w:spacing w:before="238" w:after="0" w:line="292" w:lineRule="exact"/>
        <w:ind w:left="2160"/>
      </w:pPr>
      <w:r>
        <w:rPr>
          <w:rFonts w:ascii="ArialMT" w:eastAsia="ArialMT" w:hAnsi="ArialMT"/>
          <w:color w:val="000000"/>
        </w:rPr>
        <w:t xml:space="preserve">Present were library employees Mark Swenson and Anna Karwowska. </w:t>
      </w:r>
    </w:p>
    <w:p w14:paraId="2499B18E" w14:textId="77777777" w:rsidR="00571A45" w:rsidRDefault="00D6300F">
      <w:pPr>
        <w:autoSpaceDE w:val="0"/>
        <w:autoSpaceDN w:val="0"/>
        <w:spacing w:before="238" w:after="176" w:line="294" w:lineRule="exact"/>
        <w:ind w:left="2160"/>
      </w:pPr>
      <w:r>
        <w:rPr>
          <w:rFonts w:ascii="ArialMT" w:eastAsia="ArialMT" w:hAnsi="ArialMT"/>
          <w:color w:val="000000"/>
        </w:rPr>
        <w:t xml:space="preserve">Present was Winnetka resident Jude Offerle. </w:t>
      </w:r>
    </w:p>
    <w:tbl>
      <w:tblPr>
        <w:tblW w:w="0" w:type="auto"/>
        <w:tblInd w:w="760" w:type="dxa"/>
        <w:tblLayout w:type="fixed"/>
        <w:tblLook w:val="04A0" w:firstRow="1" w:lastRow="0" w:firstColumn="1" w:lastColumn="0" w:noHBand="0" w:noVBand="1"/>
      </w:tblPr>
      <w:tblGrid>
        <w:gridCol w:w="1240"/>
        <w:gridCol w:w="9540"/>
      </w:tblGrid>
      <w:tr w:rsidR="00571A45" w14:paraId="18CF878C" w14:textId="77777777">
        <w:trPr>
          <w:trHeight w:hRule="exact" w:val="1578"/>
        </w:trPr>
        <w:tc>
          <w:tcPr>
            <w:tcW w:w="1240" w:type="dxa"/>
            <w:shd w:val="clear" w:color="auto" w:fill="FFFFFF"/>
            <w:tcMar>
              <w:left w:w="0" w:type="dxa"/>
              <w:right w:w="0" w:type="dxa"/>
            </w:tcMar>
          </w:tcPr>
          <w:p w14:paraId="373D47FD" w14:textId="77777777" w:rsidR="00571A45" w:rsidRDefault="00D6300F">
            <w:pPr>
              <w:autoSpaceDE w:val="0"/>
              <w:autoSpaceDN w:val="0"/>
              <w:spacing w:before="60" w:after="0" w:line="306" w:lineRule="exact"/>
              <w:ind w:right="138"/>
              <w:jc w:val="right"/>
            </w:pPr>
            <w:r>
              <w:rPr>
                <w:rFonts w:ascii="Arial" w:eastAsia="Arial" w:hAnsi="Arial"/>
                <w:b/>
                <w:color w:val="000000"/>
              </w:rPr>
              <w:t>III.​</w:t>
            </w:r>
          </w:p>
        </w:tc>
        <w:tc>
          <w:tcPr>
            <w:tcW w:w="9540" w:type="dxa"/>
            <w:shd w:val="clear" w:color="auto" w:fill="FFFFFF"/>
            <w:tcMar>
              <w:left w:w="0" w:type="dxa"/>
              <w:right w:w="0" w:type="dxa"/>
            </w:tcMar>
          </w:tcPr>
          <w:p w14:paraId="44FF7F9D" w14:textId="77777777" w:rsidR="00571A45" w:rsidRDefault="00D6300F">
            <w:pPr>
              <w:autoSpaceDE w:val="0"/>
              <w:autoSpaceDN w:val="0"/>
              <w:spacing w:before="78" w:after="0" w:line="288" w:lineRule="exact"/>
              <w:ind w:left="520" w:right="576" w:hanging="360"/>
            </w:pPr>
            <w:r>
              <w:rPr>
                <w:rFonts w:ascii="Arial" w:eastAsia="Arial" w:hAnsi="Arial"/>
                <w:b/>
                <w:color w:val="000000"/>
              </w:rPr>
              <w:t xml:space="preserve">Organizational Meeting of the Board </w:t>
            </w:r>
            <w:r>
              <w:br/>
            </w:r>
            <w:r>
              <w:rPr>
                <w:rFonts w:ascii="ArialMT" w:eastAsia="ArialMT" w:hAnsi="ArialMT"/>
                <w:color w:val="000000"/>
              </w:rPr>
              <w:t xml:space="preserve">• </w:t>
            </w:r>
            <w:r>
              <w:rPr>
                <w:rFonts w:ascii="Arial" w:eastAsia="Arial" w:hAnsi="Arial"/>
                <w:i/>
                <w:color w:val="000000"/>
              </w:rPr>
              <w:t xml:space="preserve">Oaths of Office for Elected Trustees </w:t>
            </w:r>
            <w:r>
              <w:br/>
            </w:r>
            <w:r>
              <w:rPr>
                <w:rFonts w:ascii="ArialMT" w:eastAsia="ArialMT" w:hAnsi="ArialMT"/>
                <w:color w:val="000000"/>
              </w:rPr>
              <w:t xml:space="preserve">Board Secretary Thomas Sundell administered the Oath of Office to elected Trustees Lindsay Jenkins, Sarah Munoz and Sarah Tegel, and appointed Trustee Jenny Fisher. </w:t>
            </w:r>
          </w:p>
        </w:tc>
      </w:tr>
    </w:tbl>
    <w:p w14:paraId="6C8FD3B5" w14:textId="77777777" w:rsidR="00571A45" w:rsidRDefault="00D6300F">
      <w:pPr>
        <w:autoSpaceDE w:val="0"/>
        <w:autoSpaceDN w:val="0"/>
        <w:spacing w:before="232" w:after="0" w:line="292" w:lineRule="exact"/>
        <w:ind w:left="2520" w:right="1584"/>
      </w:pPr>
      <w:r>
        <w:rPr>
          <w:rFonts w:ascii="ArialMT" w:eastAsia="ArialMT" w:hAnsi="ArialMT"/>
          <w:color w:val="000000"/>
        </w:rPr>
        <w:t xml:space="preserve">• </w:t>
      </w:r>
      <w:r>
        <w:rPr>
          <w:rFonts w:ascii="Arial" w:eastAsia="Arial" w:hAnsi="Arial"/>
          <w:i/>
          <w:color w:val="000000"/>
        </w:rPr>
        <w:t xml:space="preserve">Ordinance to Declare a Vacancy &amp; Appoint a New Trustee </w:t>
      </w:r>
      <w:r>
        <w:br/>
      </w:r>
      <w:r>
        <w:rPr>
          <w:rFonts w:ascii="ArialMT" w:eastAsia="ArialMT" w:hAnsi="ArialMT"/>
          <w:color w:val="000000"/>
        </w:rPr>
        <w:t xml:space="preserve">Acting President Shankar read the Ordinance to Declare a Vacancy and Appoint a New Trustee. The Ordinance was adopted on voice vote. </w:t>
      </w:r>
    </w:p>
    <w:p w14:paraId="64B9BC64" w14:textId="77777777" w:rsidR="00571A45" w:rsidRDefault="00D6300F">
      <w:pPr>
        <w:autoSpaceDE w:val="0"/>
        <w:autoSpaceDN w:val="0"/>
        <w:spacing w:before="292" w:after="0" w:line="290" w:lineRule="exact"/>
        <w:ind w:left="2520" w:right="2592"/>
      </w:pPr>
      <w:r>
        <w:rPr>
          <w:rFonts w:ascii="Arial" w:eastAsia="Arial" w:hAnsi="Arial"/>
          <w:i/>
          <w:color w:val="000000"/>
        </w:rPr>
        <w:t xml:space="preserve">• Oath of Office for Appointed Trustee </w:t>
      </w:r>
      <w:r>
        <w:br/>
      </w:r>
      <w:r>
        <w:rPr>
          <w:rFonts w:ascii="ArialMT" w:eastAsia="ArialMT" w:hAnsi="ArialMT"/>
          <w:color w:val="000000"/>
        </w:rPr>
        <w:t xml:space="preserve">Acting President Shankar noted that the Oath of Office had already been administered to appointed Trustee, Jenny Fisher. </w:t>
      </w:r>
    </w:p>
    <w:p w14:paraId="447D2910" w14:textId="77777777" w:rsidR="00571A45" w:rsidRDefault="00D6300F">
      <w:pPr>
        <w:autoSpaceDE w:val="0"/>
        <w:autoSpaceDN w:val="0"/>
        <w:spacing w:before="292" w:after="0" w:line="290" w:lineRule="exact"/>
        <w:ind w:left="2520" w:right="1584"/>
      </w:pPr>
      <w:r>
        <w:rPr>
          <w:rFonts w:ascii="ArialMT" w:eastAsia="ArialMT" w:hAnsi="ArialMT"/>
          <w:color w:val="000000"/>
        </w:rPr>
        <w:t>•</w:t>
      </w:r>
      <w:r>
        <w:rPr>
          <w:rFonts w:ascii="Arial" w:eastAsia="Arial" w:hAnsi="Arial"/>
          <w:i/>
          <w:color w:val="000000"/>
        </w:rPr>
        <w:t xml:space="preserve"> Election of Board Officers </w:t>
      </w:r>
      <w:r>
        <w:br/>
      </w:r>
      <w:r>
        <w:rPr>
          <w:rFonts w:ascii="ArialMT" w:eastAsia="ArialMT" w:hAnsi="ArialMT"/>
          <w:color w:val="000000"/>
        </w:rPr>
        <w:t xml:space="preserve">Acting President Shankar called for nominations for the office of Board President. Trustee Tegel nominated Trustee Freechack, and the nomination was seconded by Trustee Munoz. The election was confirmed by unanimous voice vote. </w:t>
      </w:r>
    </w:p>
    <w:p w14:paraId="109D1166" w14:textId="77777777" w:rsidR="00571A45" w:rsidRDefault="00D6300F">
      <w:pPr>
        <w:autoSpaceDE w:val="0"/>
        <w:autoSpaceDN w:val="0"/>
        <w:spacing w:before="292" w:after="0" w:line="292" w:lineRule="exact"/>
        <w:ind w:left="2520" w:right="1728"/>
      </w:pPr>
      <w:r>
        <w:rPr>
          <w:rFonts w:ascii="ArialMT" w:eastAsia="ArialMT" w:hAnsi="ArialMT"/>
          <w:color w:val="000000"/>
        </w:rPr>
        <w:t xml:space="preserve">President Freechack called for nominations for the office of Board Vice President. Trustee Shankar self-nominated, and the nomination was seconded by Trustee Kinnich. The election was confirmed by unanimous voice vote. </w:t>
      </w:r>
    </w:p>
    <w:p w14:paraId="74B12D93" w14:textId="77777777" w:rsidR="00571A45" w:rsidRDefault="00571A45">
      <w:pPr>
        <w:sectPr w:rsidR="00571A45">
          <w:pgSz w:w="12240" w:h="15840"/>
          <w:pgMar w:top="0" w:right="0" w:bottom="0" w:left="0" w:header="720" w:footer="720" w:gutter="0"/>
          <w:cols w:space="720"/>
          <w:docGrid w:linePitch="360"/>
        </w:sectPr>
      </w:pPr>
    </w:p>
    <w:p w14:paraId="4C2E5118" w14:textId="77777777" w:rsidR="00571A45" w:rsidRDefault="00D6300F">
      <w:pPr>
        <w:autoSpaceDE w:val="0"/>
        <w:autoSpaceDN w:val="0"/>
        <w:spacing w:before="1428" w:after="0" w:line="290" w:lineRule="exact"/>
        <w:ind w:left="2520" w:right="1440"/>
      </w:pPr>
      <w:r>
        <w:rPr>
          <w:rFonts w:ascii="ArialMT" w:eastAsia="ArialMT" w:hAnsi="ArialMT"/>
          <w:color w:val="000000"/>
        </w:rPr>
        <w:lastRenderedPageBreak/>
        <w:t xml:space="preserve">President Freechack called for nominations for the office of Board Secretary. Trustee Tegel self-nominated, and the nomination was seconded by Trustee Shankar. The election was confirmed by unanimous voice vote. </w:t>
      </w:r>
    </w:p>
    <w:p w14:paraId="27E9E6C1" w14:textId="77777777" w:rsidR="00571A45" w:rsidRDefault="00D6300F">
      <w:pPr>
        <w:autoSpaceDE w:val="0"/>
        <w:autoSpaceDN w:val="0"/>
        <w:spacing w:before="290" w:after="0" w:line="290" w:lineRule="exact"/>
        <w:ind w:left="2520" w:right="1296"/>
      </w:pPr>
      <w:r>
        <w:rPr>
          <w:rFonts w:ascii="ArialMT" w:eastAsia="ArialMT" w:hAnsi="ArialMT"/>
          <w:color w:val="000000"/>
        </w:rPr>
        <w:t xml:space="preserve">President Freechack called for nominations for the office of Board Treasurer. Trustee </w:t>
      </w:r>
      <w:r>
        <w:rPr>
          <w:rFonts w:ascii="ArialMT" w:eastAsia="ArialMT" w:hAnsi="ArialMT"/>
          <w:color w:val="000000"/>
        </w:rPr>
        <w:t xml:space="preserve">Shankar nominated Trustee Kinnich, and the nomination was seconded by Trustee Munoz. The election was confirmed by unanimous voice vote. </w:t>
      </w:r>
    </w:p>
    <w:p w14:paraId="53463634" w14:textId="77777777" w:rsidR="00571A45" w:rsidRDefault="00D6300F">
      <w:pPr>
        <w:autoSpaceDE w:val="0"/>
        <w:autoSpaceDN w:val="0"/>
        <w:spacing w:before="292" w:after="228" w:line="290" w:lineRule="exact"/>
        <w:ind w:left="2520" w:right="2016"/>
      </w:pPr>
      <w:r>
        <w:rPr>
          <w:rFonts w:ascii="Arial" w:eastAsia="Arial" w:hAnsi="Arial"/>
          <w:i/>
          <w:color w:val="000000"/>
        </w:rPr>
        <w:t xml:space="preserve">• Appointment of Village Liaisons </w:t>
      </w:r>
      <w:r>
        <w:br/>
      </w:r>
      <w:r>
        <w:rPr>
          <w:rFonts w:ascii="ArialMT" w:eastAsia="ArialMT" w:hAnsi="ArialMT"/>
          <w:color w:val="000000"/>
        </w:rPr>
        <w:t xml:space="preserve">Trustee Fisher was named Winnetka liaison, and Trustee Jenkins was named Northfield liaison. </w:t>
      </w:r>
    </w:p>
    <w:tbl>
      <w:tblPr>
        <w:tblW w:w="0" w:type="auto"/>
        <w:tblInd w:w="760" w:type="dxa"/>
        <w:tblLayout w:type="fixed"/>
        <w:tblLook w:val="04A0" w:firstRow="1" w:lastRow="0" w:firstColumn="1" w:lastColumn="0" w:noHBand="0" w:noVBand="1"/>
      </w:tblPr>
      <w:tblGrid>
        <w:gridCol w:w="1240"/>
        <w:gridCol w:w="9500"/>
      </w:tblGrid>
      <w:tr w:rsidR="00571A45" w14:paraId="65DDE599" w14:textId="77777777">
        <w:trPr>
          <w:trHeight w:hRule="exact" w:val="3906"/>
        </w:trPr>
        <w:tc>
          <w:tcPr>
            <w:tcW w:w="1240" w:type="dxa"/>
            <w:shd w:val="clear" w:color="auto" w:fill="FFFFFF"/>
            <w:tcMar>
              <w:left w:w="0" w:type="dxa"/>
              <w:right w:w="0" w:type="dxa"/>
            </w:tcMar>
          </w:tcPr>
          <w:p w14:paraId="479A5CA8" w14:textId="77777777" w:rsidR="00571A45" w:rsidRDefault="00D6300F">
            <w:pPr>
              <w:autoSpaceDE w:val="0"/>
              <w:autoSpaceDN w:val="0"/>
              <w:spacing w:before="60" w:after="0" w:line="306" w:lineRule="exact"/>
              <w:ind w:right="138"/>
              <w:jc w:val="right"/>
            </w:pPr>
            <w:r>
              <w:rPr>
                <w:rFonts w:ascii="Arial" w:eastAsia="Arial" w:hAnsi="Arial"/>
                <w:b/>
                <w:color w:val="000000"/>
              </w:rPr>
              <w:t>IV.​</w:t>
            </w:r>
          </w:p>
          <w:p w14:paraId="07E164DD" w14:textId="77777777" w:rsidR="00571A45" w:rsidRDefault="00D6300F">
            <w:pPr>
              <w:autoSpaceDE w:val="0"/>
              <w:autoSpaceDN w:val="0"/>
              <w:spacing w:before="1148" w:after="0" w:line="306" w:lineRule="exact"/>
              <w:ind w:right="138"/>
              <w:jc w:val="right"/>
            </w:pPr>
            <w:r>
              <w:rPr>
                <w:rFonts w:ascii="Arial" w:eastAsia="Arial" w:hAnsi="Arial"/>
                <w:b/>
                <w:color w:val="000000"/>
              </w:rPr>
              <w:t>V.​</w:t>
            </w:r>
          </w:p>
          <w:p w14:paraId="6CE71EDD" w14:textId="77777777" w:rsidR="00571A45" w:rsidRDefault="00D6300F">
            <w:pPr>
              <w:autoSpaceDE w:val="0"/>
              <w:autoSpaceDN w:val="0"/>
              <w:spacing w:before="858" w:after="0" w:line="306" w:lineRule="exact"/>
              <w:ind w:right="138"/>
              <w:jc w:val="right"/>
            </w:pPr>
            <w:r>
              <w:rPr>
                <w:rFonts w:ascii="Arial" w:eastAsia="Arial" w:hAnsi="Arial"/>
                <w:b/>
                <w:color w:val="000000"/>
              </w:rPr>
              <w:t>VI.​</w:t>
            </w:r>
          </w:p>
        </w:tc>
        <w:tc>
          <w:tcPr>
            <w:tcW w:w="9500" w:type="dxa"/>
            <w:shd w:val="clear" w:color="auto" w:fill="FFFFFF"/>
            <w:tcMar>
              <w:left w:w="0" w:type="dxa"/>
              <w:right w:w="0" w:type="dxa"/>
            </w:tcMar>
          </w:tcPr>
          <w:p w14:paraId="79980768" w14:textId="77777777" w:rsidR="00571A45" w:rsidRDefault="00D6300F">
            <w:pPr>
              <w:autoSpaceDE w:val="0"/>
              <w:autoSpaceDN w:val="0"/>
              <w:spacing w:before="78" w:after="0" w:line="288" w:lineRule="exact"/>
              <w:ind w:left="160" w:right="576"/>
            </w:pPr>
            <w:r>
              <w:rPr>
                <w:rFonts w:ascii="Arial" w:eastAsia="Arial" w:hAnsi="Arial"/>
                <w:b/>
                <w:color w:val="000000"/>
              </w:rPr>
              <w:t xml:space="preserve">Roll Call </w:t>
            </w:r>
            <w:r>
              <w:br/>
            </w:r>
            <w:r>
              <w:rPr>
                <w:rFonts w:ascii="ArialMT" w:eastAsia="ArialMT" w:hAnsi="ArialMT"/>
                <w:color w:val="000000"/>
              </w:rPr>
              <w:t>Present were Trustees Matt Kinnich, Sarah Munoz, Ranjini Shankar, Lindsay Jenkins, Jenny Fisher and Sarah Tegel; Board President Laura Freechack; and Library Executive Director Monica Dombrowski.</w:t>
            </w:r>
          </w:p>
          <w:p w14:paraId="58611C30" w14:textId="77777777" w:rsidR="00571A45" w:rsidRDefault="00D6300F">
            <w:pPr>
              <w:autoSpaceDE w:val="0"/>
              <w:autoSpaceDN w:val="0"/>
              <w:spacing w:before="306" w:after="0" w:line="286" w:lineRule="exact"/>
              <w:ind w:left="160" w:right="720"/>
            </w:pPr>
            <w:r>
              <w:rPr>
                <w:rFonts w:ascii="Arial" w:eastAsia="Arial" w:hAnsi="Arial"/>
                <w:b/>
                <w:color w:val="000000"/>
              </w:rPr>
              <w:t xml:space="preserve">Public Comment </w:t>
            </w:r>
            <w:r>
              <w:br/>
            </w:r>
            <w:r>
              <w:rPr>
                <w:rFonts w:ascii="ArialMT" w:eastAsia="ArialMT" w:hAnsi="ArialMT"/>
                <w:color w:val="000000"/>
              </w:rPr>
              <w:t xml:space="preserve">Winnetka resident Jeffrey Liss offered a message of congratulations to the new trustees and officers. </w:t>
            </w:r>
          </w:p>
          <w:p w14:paraId="20833D93" w14:textId="77777777" w:rsidR="00571A45" w:rsidRDefault="00D6300F">
            <w:pPr>
              <w:autoSpaceDE w:val="0"/>
              <w:autoSpaceDN w:val="0"/>
              <w:spacing w:before="304" w:after="0" w:line="288" w:lineRule="exact"/>
              <w:ind w:left="520" w:right="1008" w:hanging="360"/>
            </w:pPr>
            <w:r>
              <w:rPr>
                <w:rFonts w:ascii="Arial" w:eastAsia="Arial" w:hAnsi="Arial"/>
                <w:b/>
                <w:color w:val="000000"/>
              </w:rPr>
              <w:t xml:space="preserve">Approval of Minutes </w:t>
            </w:r>
            <w:r>
              <w:br/>
            </w:r>
            <w:r>
              <w:rPr>
                <w:rFonts w:ascii="Arial" w:eastAsia="Arial" w:hAnsi="Arial"/>
                <w:i/>
                <w:color w:val="000000"/>
              </w:rPr>
              <w:t xml:space="preserve">• Approve April 21, 2025 Regular Meeting Minutes </w:t>
            </w:r>
            <w:r>
              <w:br/>
            </w:r>
            <w:r>
              <w:rPr>
                <w:rFonts w:ascii="ArialMT" w:eastAsia="ArialMT" w:hAnsi="ArialMT"/>
                <w:color w:val="000000"/>
              </w:rPr>
              <w:t xml:space="preserve">President Freechack announced approval of the April 21, 2025 Regular Meeting Minutes. </w:t>
            </w:r>
          </w:p>
        </w:tc>
      </w:tr>
    </w:tbl>
    <w:p w14:paraId="0CBE1D70" w14:textId="77777777" w:rsidR="00571A45" w:rsidRDefault="00D6300F">
      <w:pPr>
        <w:autoSpaceDE w:val="0"/>
        <w:autoSpaceDN w:val="0"/>
        <w:spacing w:before="246" w:after="228" w:line="288" w:lineRule="exact"/>
        <w:ind w:left="2520" w:right="1728" w:hanging="1080"/>
      </w:pPr>
      <w:r>
        <w:rPr>
          <w:rFonts w:ascii="Arial" w:eastAsia="Arial" w:hAnsi="Arial"/>
          <w:b/>
          <w:color w:val="000000"/>
        </w:rPr>
        <w:t xml:space="preserve">VII.Financial Report </w:t>
      </w:r>
      <w:r>
        <w:br/>
      </w:r>
      <w:r>
        <w:rPr>
          <w:rFonts w:ascii="Arial" w:eastAsia="Arial" w:hAnsi="Arial"/>
          <w:i/>
          <w:color w:val="000000"/>
        </w:rPr>
        <w:t xml:space="preserve">• Review April 2025 Financial Statements </w:t>
      </w:r>
      <w:r>
        <w:br/>
      </w:r>
      <w:r>
        <w:rPr>
          <w:rFonts w:ascii="ArialMT" w:eastAsia="ArialMT" w:hAnsi="ArialMT"/>
          <w:color w:val="000000"/>
        </w:rPr>
        <w:t xml:space="preserve">Outgoing Treasurer Munoz and new Treasurer Kinnich presented the April 2025 Financial Statement as included in the board packet for May 19, 2025. Trustee Kinnick also reported on recent investments and Executive Director Dombrowski reported on the annual Friends of the Library donation. </w:t>
      </w:r>
    </w:p>
    <w:tbl>
      <w:tblPr>
        <w:tblW w:w="0" w:type="auto"/>
        <w:tblInd w:w="720" w:type="dxa"/>
        <w:tblLayout w:type="fixed"/>
        <w:tblLook w:val="04A0" w:firstRow="1" w:lastRow="0" w:firstColumn="1" w:lastColumn="0" w:noHBand="0" w:noVBand="1"/>
      </w:tblPr>
      <w:tblGrid>
        <w:gridCol w:w="1300"/>
        <w:gridCol w:w="9340"/>
      </w:tblGrid>
      <w:tr w:rsidR="00571A45" w14:paraId="2E3E39F4" w14:textId="77777777">
        <w:trPr>
          <w:trHeight w:hRule="exact" w:val="1286"/>
        </w:trPr>
        <w:tc>
          <w:tcPr>
            <w:tcW w:w="1300" w:type="dxa"/>
            <w:shd w:val="clear" w:color="auto" w:fill="FFFFFF"/>
            <w:tcMar>
              <w:left w:w="0" w:type="dxa"/>
              <w:right w:w="0" w:type="dxa"/>
            </w:tcMar>
          </w:tcPr>
          <w:p w14:paraId="747C1904" w14:textId="77777777" w:rsidR="00571A45" w:rsidRDefault="00D6300F">
            <w:pPr>
              <w:autoSpaceDE w:val="0"/>
              <w:autoSpaceDN w:val="0"/>
              <w:spacing w:before="60" w:after="0" w:line="306" w:lineRule="exact"/>
              <w:ind w:right="128"/>
              <w:jc w:val="right"/>
            </w:pPr>
            <w:r>
              <w:rPr>
                <w:rFonts w:ascii="Arial" w:eastAsia="Arial" w:hAnsi="Arial"/>
                <w:b/>
                <w:color w:val="000000"/>
              </w:rPr>
              <w:t>VIII.</w:t>
            </w:r>
            <w:r>
              <w:rPr>
                <w:rFonts w:ascii="ArialMT" w:eastAsia="ArialMT" w:hAnsi="ArialMT"/>
                <w:color w:val="000000"/>
              </w:rPr>
              <w:t>​</w:t>
            </w:r>
          </w:p>
        </w:tc>
        <w:tc>
          <w:tcPr>
            <w:tcW w:w="9340" w:type="dxa"/>
            <w:shd w:val="clear" w:color="auto" w:fill="FFFFFF"/>
            <w:tcMar>
              <w:left w:w="0" w:type="dxa"/>
              <w:right w:w="0" w:type="dxa"/>
            </w:tcMar>
          </w:tcPr>
          <w:p w14:paraId="57D8ABA8" w14:textId="77777777" w:rsidR="00571A45" w:rsidRDefault="00D6300F">
            <w:pPr>
              <w:autoSpaceDE w:val="0"/>
              <w:autoSpaceDN w:val="0"/>
              <w:spacing w:before="80" w:after="0" w:line="286" w:lineRule="exact"/>
              <w:ind w:left="500" w:right="720" w:hanging="360"/>
            </w:pPr>
            <w:r>
              <w:rPr>
                <w:rFonts w:ascii="Arial" w:eastAsia="Arial" w:hAnsi="Arial"/>
                <w:b/>
                <w:color w:val="000000"/>
              </w:rPr>
              <w:t xml:space="preserve">Library Reports </w:t>
            </w:r>
            <w:r>
              <w:br/>
            </w:r>
            <w:r>
              <w:rPr>
                <w:rFonts w:ascii="Arial" w:eastAsia="Arial" w:hAnsi="Arial"/>
                <w:i/>
                <w:color w:val="000000"/>
              </w:rPr>
              <w:t xml:space="preserve">• Director’s Report </w:t>
            </w:r>
            <w:r>
              <w:br/>
            </w:r>
            <w:r>
              <w:rPr>
                <w:rFonts w:ascii="ArialMT" w:eastAsia="ArialMT" w:hAnsi="ArialMT"/>
                <w:color w:val="000000"/>
              </w:rPr>
              <w:t xml:space="preserve">Exec. Director Dombrowski presented the May 2025 Director’s Report, which was included in the board packet for May 19, 2025. </w:t>
            </w:r>
          </w:p>
        </w:tc>
      </w:tr>
    </w:tbl>
    <w:p w14:paraId="24420B07" w14:textId="77777777" w:rsidR="00571A45" w:rsidRDefault="00D6300F">
      <w:pPr>
        <w:autoSpaceDE w:val="0"/>
        <w:autoSpaceDN w:val="0"/>
        <w:spacing w:before="232" w:after="0" w:line="290" w:lineRule="exact"/>
        <w:ind w:left="2520" w:right="1440"/>
      </w:pPr>
      <w:r>
        <w:rPr>
          <w:rFonts w:ascii="Arial" w:eastAsia="Arial" w:hAnsi="Arial"/>
          <w:i/>
          <w:color w:val="000000"/>
        </w:rPr>
        <w:t xml:space="preserve">• President’s Report </w:t>
      </w:r>
      <w:r>
        <w:br/>
      </w:r>
      <w:r>
        <w:rPr>
          <w:rFonts w:ascii="ArialMT" w:eastAsia="ArialMT" w:hAnsi="ArialMT"/>
          <w:color w:val="000000"/>
        </w:rPr>
        <w:t xml:space="preserve">President Freechack noted that the Winnetka Caucus spring town hall event had taken place and featured presentations from all four village board presidents. She also asked for library table volunteers for the upcoming Winnetka Children’s Fair on June 6. </w:t>
      </w:r>
    </w:p>
    <w:p w14:paraId="14ADC6AA" w14:textId="77777777" w:rsidR="00571A45" w:rsidRDefault="00571A45">
      <w:pPr>
        <w:sectPr w:rsidR="00571A45">
          <w:pgSz w:w="12240" w:h="15840"/>
          <w:pgMar w:top="0" w:right="0" w:bottom="0" w:left="0" w:header="720" w:footer="720" w:gutter="0"/>
          <w:cols w:space="720"/>
          <w:docGrid w:linePitch="360"/>
        </w:sectPr>
      </w:pPr>
    </w:p>
    <w:p w14:paraId="69AB274B" w14:textId="77777777" w:rsidR="00571A45" w:rsidRDefault="00D6300F">
      <w:pPr>
        <w:autoSpaceDE w:val="0"/>
        <w:autoSpaceDN w:val="0"/>
        <w:spacing w:before="1428" w:after="0" w:line="290" w:lineRule="exact"/>
        <w:ind w:left="2520" w:right="1296"/>
      </w:pPr>
      <w:r>
        <w:rPr>
          <w:rFonts w:ascii="Arial" w:eastAsia="Arial" w:hAnsi="Arial"/>
          <w:i/>
          <w:color w:val="000000"/>
        </w:rPr>
        <w:lastRenderedPageBreak/>
        <w:t xml:space="preserve">• Winnetka Report </w:t>
      </w:r>
      <w:r>
        <w:br/>
      </w:r>
      <w:r>
        <w:rPr>
          <w:rFonts w:ascii="ArialMT" w:eastAsia="ArialMT" w:hAnsi="ArialMT"/>
          <w:color w:val="000000"/>
        </w:rPr>
        <w:t xml:space="preserve">Trustee Tegel noted that Robert Dearborn is the new Winnetka village president. She shared that the IMEA contract discussion regarding electricity supply to the village after 2035 is still ongoing. </w:t>
      </w:r>
    </w:p>
    <w:p w14:paraId="660F69A5" w14:textId="77777777" w:rsidR="00571A45" w:rsidRDefault="00D6300F">
      <w:pPr>
        <w:autoSpaceDE w:val="0"/>
        <w:autoSpaceDN w:val="0"/>
        <w:spacing w:before="290" w:after="226" w:line="292" w:lineRule="exact"/>
        <w:ind w:left="2520" w:right="1584"/>
      </w:pPr>
      <w:r>
        <w:rPr>
          <w:rFonts w:ascii="Arial" w:eastAsia="Arial" w:hAnsi="Arial"/>
          <w:i/>
          <w:color w:val="000000"/>
        </w:rPr>
        <w:t xml:space="preserve">• Northfield Report </w:t>
      </w:r>
      <w:r>
        <w:br/>
      </w:r>
      <w:r>
        <w:rPr>
          <w:rFonts w:ascii="ArialMT" w:eastAsia="ArialMT" w:hAnsi="ArialMT"/>
          <w:color w:val="000000"/>
        </w:rPr>
        <w:t xml:space="preserve">Trustee Kinnich shared that new Northfield village trustees are supportive of library initiatives. There is a scheduled meet-and-greet event on May 20 for the new trustees. Trustee Shankar shared that the Northfield Schools PTO is sourcing speakers for events. </w:t>
      </w:r>
    </w:p>
    <w:tbl>
      <w:tblPr>
        <w:tblW w:w="0" w:type="auto"/>
        <w:tblInd w:w="720" w:type="dxa"/>
        <w:tblLayout w:type="fixed"/>
        <w:tblLook w:val="04A0" w:firstRow="1" w:lastRow="0" w:firstColumn="1" w:lastColumn="0" w:noHBand="0" w:noVBand="1"/>
      </w:tblPr>
      <w:tblGrid>
        <w:gridCol w:w="1260"/>
        <w:gridCol w:w="9480"/>
      </w:tblGrid>
      <w:tr w:rsidR="00571A45" w14:paraId="0DA2212B" w14:textId="77777777">
        <w:trPr>
          <w:trHeight w:hRule="exact" w:val="2452"/>
        </w:trPr>
        <w:tc>
          <w:tcPr>
            <w:tcW w:w="1260" w:type="dxa"/>
            <w:shd w:val="clear" w:color="auto" w:fill="FFFFFF"/>
            <w:tcMar>
              <w:left w:w="0" w:type="dxa"/>
              <w:right w:w="0" w:type="dxa"/>
            </w:tcMar>
          </w:tcPr>
          <w:p w14:paraId="7854D360" w14:textId="77777777" w:rsidR="00571A45" w:rsidRDefault="00D6300F">
            <w:pPr>
              <w:autoSpaceDE w:val="0"/>
              <w:autoSpaceDN w:val="0"/>
              <w:spacing w:before="60" w:after="0" w:line="308" w:lineRule="exact"/>
              <w:ind w:right="148"/>
              <w:jc w:val="right"/>
            </w:pPr>
            <w:r>
              <w:rPr>
                <w:rFonts w:ascii="Arial" w:eastAsia="Arial" w:hAnsi="Arial"/>
                <w:b/>
                <w:color w:val="000000"/>
              </w:rPr>
              <w:t>IX.</w:t>
            </w:r>
            <w:r>
              <w:rPr>
                <w:rFonts w:ascii="ArialMT" w:eastAsia="ArialMT" w:hAnsi="ArialMT"/>
                <w:color w:val="000000"/>
              </w:rPr>
              <w:t xml:space="preserve"> ​</w:t>
            </w:r>
          </w:p>
        </w:tc>
        <w:tc>
          <w:tcPr>
            <w:tcW w:w="9480" w:type="dxa"/>
            <w:shd w:val="clear" w:color="auto" w:fill="FFFFFF"/>
            <w:tcMar>
              <w:left w:w="0" w:type="dxa"/>
              <w:right w:w="0" w:type="dxa"/>
            </w:tcMar>
          </w:tcPr>
          <w:p w14:paraId="693E146A" w14:textId="77777777" w:rsidR="00571A45" w:rsidRDefault="00D6300F">
            <w:pPr>
              <w:autoSpaceDE w:val="0"/>
              <w:autoSpaceDN w:val="0"/>
              <w:spacing w:before="78" w:after="0" w:line="290" w:lineRule="exact"/>
              <w:ind w:left="540" w:right="720" w:hanging="360"/>
            </w:pPr>
            <w:r>
              <w:rPr>
                <w:rFonts w:ascii="Arial" w:eastAsia="Arial" w:hAnsi="Arial"/>
                <w:b/>
                <w:color w:val="000000"/>
              </w:rPr>
              <w:t xml:space="preserve">Unfinished Business </w:t>
            </w:r>
            <w:r>
              <w:br/>
            </w:r>
            <w:r>
              <w:rPr>
                <w:rFonts w:ascii="Arial" w:eastAsia="Arial" w:hAnsi="Arial"/>
                <w:i/>
                <w:color w:val="000000"/>
              </w:rPr>
              <w:t xml:space="preserve">• Update on Winnetka &amp; Northfield Building Projects </w:t>
            </w:r>
            <w:r>
              <w:br/>
            </w:r>
            <w:r>
              <w:rPr>
                <w:rFonts w:ascii="ArialMT" w:eastAsia="ArialMT" w:hAnsi="ArialMT"/>
                <w:color w:val="000000"/>
              </w:rPr>
              <w:t xml:space="preserve">Exec. Director Dombrowski shared that the Northfield building roof repair project is nearly complete and that an RFP from among the four received by the Village of Northfield for the Library District's expansion project is expected to be presented to the Northfield Village Trustees at their June meeting. The planned Winnetka space improvements are scheduled to begin May 29 and are expected to be completed by early fall. </w:t>
            </w:r>
          </w:p>
        </w:tc>
      </w:tr>
    </w:tbl>
    <w:p w14:paraId="1FDF2F5D" w14:textId="77777777" w:rsidR="00571A45" w:rsidRDefault="00D6300F">
      <w:pPr>
        <w:autoSpaceDE w:val="0"/>
        <w:autoSpaceDN w:val="0"/>
        <w:spacing w:before="232" w:after="226" w:line="290" w:lineRule="exact"/>
        <w:ind w:left="2520" w:right="1440"/>
      </w:pPr>
      <w:r>
        <w:rPr>
          <w:rFonts w:ascii="Arial" w:eastAsia="Arial" w:hAnsi="Arial"/>
          <w:i/>
          <w:color w:val="000000"/>
        </w:rPr>
        <w:t xml:space="preserve">• Discussion &amp; Approval of FY25-30 Strategic Plan </w:t>
      </w:r>
      <w:r>
        <w:br/>
      </w:r>
      <w:r>
        <w:rPr>
          <w:rFonts w:ascii="ArialMT" w:eastAsia="ArialMT" w:hAnsi="ArialMT"/>
          <w:color w:val="000000"/>
        </w:rPr>
        <w:t xml:space="preserve">Exec. Director Dombrowski presented data from the library and Winnetka caucus surveys that support the FY25-30 strategic plan priorities, as requested by trustees at the April regular board meeting. Following discussion, the FY25-30 Strategic Plan was approved on motion of Trustee Shankar and by voice vote. </w:t>
      </w:r>
    </w:p>
    <w:tbl>
      <w:tblPr>
        <w:tblW w:w="0" w:type="auto"/>
        <w:tblInd w:w="720" w:type="dxa"/>
        <w:tblLayout w:type="fixed"/>
        <w:tblLook w:val="04A0" w:firstRow="1" w:lastRow="0" w:firstColumn="1" w:lastColumn="0" w:noHBand="0" w:noVBand="1"/>
      </w:tblPr>
      <w:tblGrid>
        <w:gridCol w:w="1260"/>
        <w:gridCol w:w="9420"/>
      </w:tblGrid>
      <w:tr w:rsidR="00571A45" w14:paraId="50AB2497" w14:textId="77777777">
        <w:trPr>
          <w:trHeight w:hRule="exact" w:val="2744"/>
        </w:trPr>
        <w:tc>
          <w:tcPr>
            <w:tcW w:w="1260" w:type="dxa"/>
            <w:shd w:val="clear" w:color="auto" w:fill="FFFFFF"/>
            <w:tcMar>
              <w:left w:w="0" w:type="dxa"/>
              <w:right w:w="0" w:type="dxa"/>
            </w:tcMar>
          </w:tcPr>
          <w:p w14:paraId="5028B3DD" w14:textId="77777777" w:rsidR="00571A45" w:rsidRDefault="00D6300F">
            <w:pPr>
              <w:autoSpaceDE w:val="0"/>
              <w:autoSpaceDN w:val="0"/>
              <w:spacing w:before="60" w:after="0" w:line="308" w:lineRule="exact"/>
              <w:ind w:right="272"/>
              <w:jc w:val="right"/>
            </w:pPr>
            <w:r>
              <w:rPr>
                <w:rFonts w:ascii="Arial" w:eastAsia="Arial" w:hAnsi="Arial"/>
                <w:b/>
                <w:color w:val="000000"/>
              </w:rPr>
              <w:t>X</w:t>
            </w:r>
            <w:r>
              <w:rPr>
                <w:rFonts w:ascii="ArialMT" w:eastAsia="ArialMT" w:hAnsi="ArialMT"/>
                <w:color w:val="000000"/>
              </w:rPr>
              <w:t>.​</w:t>
            </w:r>
          </w:p>
          <w:p w14:paraId="4488FE26" w14:textId="77777777" w:rsidR="00571A45" w:rsidRDefault="00D6300F">
            <w:pPr>
              <w:autoSpaceDE w:val="0"/>
              <w:autoSpaceDN w:val="0"/>
              <w:spacing w:before="1438" w:after="0" w:line="306" w:lineRule="exact"/>
              <w:ind w:right="148"/>
              <w:jc w:val="right"/>
            </w:pPr>
            <w:r>
              <w:rPr>
                <w:rFonts w:ascii="Arial" w:eastAsia="Arial" w:hAnsi="Arial"/>
                <w:b/>
                <w:color w:val="000000"/>
              </w:rPr>
              <w:t>XI.</w:t>
            </w:r>
            <w:r>
              <w:rPr>
                <w:rFonts w:ascii="ArialMT" w:eastAsia="ArialMT" w:hAnsi="ArialMT"/>
                <w:color w:val="000000"/>
              </w:rPr>
              <w:t xml:space="preserve"> ​</w:t>
            </w:r>
          </w:p>
        </w:tc>
        <w:tc>
          <w:tcPr>
            <w:tcW w:w="9420" w:type="dxa"/>
            <w:shd w:val="clear" w:color="auto" w:fill="FFFFFF"/>
            <w:tcMar>
              <w:left w:w="0" w:type="dxa"/>
              <w:right w:w="0" w:type="dxa"/>
            </w:tcMar>
          </w:tcPr>
          <w:p w14:paraId="568AE1FA" w14:textId="77777777" w:rsidR="00571A45" w:rsidRDefault="00D6300F">
            <w:pPr>
              <w:autoSpaceDE w:val="0"/>
              <w:autoSpaceDN w:val="0"/>
              <w:spacing w:before="80" w:after="0" w:line="288" w:lineRule="exact"/>
              <w:ind w:left="540" w:right="720" w:hanging="360"/>
            </w:pPr>
            <w:r>
              <w:rPr>
                <w:rFonts w:ascii="Arial" w:eastAsia="Arial" w:hAnsi="Arial"/>
                <w:b/>
                <w:color w:val="000000"/>
              </w:rPr>
              <w:t xml:space="preserve">New Business </w:t>
            </w:r>
            <w:r>
              <w:br/>
            </w:r>
            <w:r>
              <w:rPr>
                <w:rFonts w:ascii="Arial" w:eastAsia="Arial" w:hAnsi="Arial"/>
                <w:i/>
                <w:color w:val="000000"/>
              </w:rPr>
              <w:t xml:space="preserve">• Discussion &amp; Approval of FY25-26 District Closure Dates </w:t>
            </w:r>
            <w:r>
              <w:br/>
            </w:r>
            <w:r>
              <w:rPr>
                <w:rFonts w:ascii="ArialMT" w:eastAsia="ArialMT" w:hAnsi="ArialMT"/>
                <w:color w:val="000000"/>
              </w:rPr>
              <w:t xml:space="preserve">Exec. Director Dombrowski presented a draft list of district closure dates for FY25-26. Following discussion, the FY25-26 District Closure Dates were approved on motion by Trustee Munoz and by voice vote. </w:t>
            </w:r>
          </w:p>
          <w:p w14:paraId="290C1C6C" w14:textId="77777777" w:rsidR="00571A45" w:rsidRDefault="00D6300F">
            <w:pPr>
              <w:autoSpaceDE w:val="0"/>
              <w:autoSpaceDN w:val="0"/>
              <w:spacing w:before="306" w:after="0" w:line="286" w:lineRule="exact"/>
              <w:ind w:left="180" w:right="864"/>
            </w:pPr>
            <w:r>
              <w:rPr>
                <w:rFonts w:ascii="Arial" w:eastAsia="Arial" w:hAnsi="Arial"/>
                <w:b/>
                <w:color w:val="000000"/>
              </w:rPr>
              <w:t xml:space="preserve">Communications </w:t>
            </w:r>
            <w:r>
              <w:br/>
            </w:r>
            <w:r>
              <w:rPr>
                <w:rFonts w:ascii="ArialMT" w:eastAsia="ArialMT" w:hAnsi="ArialMT"/>
                <w:color w:val="000000"/>
              </w:rPr>
              <w:t xml:space="preserve">The Library will be closed on Sunday, May 25, and Monday, May 26, in observance of Memorial Day. </w:t>
            </w:r>
          </w:p>
        </w:tc>
      </w:tr>
    </w:tbl>
    <w:p w14:paraId="50A78806" w14:textId="77777777" w:rsidR="00571A45" w:rsidRDefault="00D6300F">
      <w:pPr>
        <w:autoSpaceDE w:val="0"/>
        <w:autoSpaceDN w:val="0"/>
        <w:spacing w:before="228" w:after="0" w:line="292" w:lineRule="exact"/>
        <w:ind w:left="2160" w:right="1440"/>
      </w:pPr>
      <w:r>
        <w:rPr>
          <w:rFonts w:ascii="ArialMT" w:eastAsia="ArialMT" w:hAnsi="ArialMT"/>
          <w:color w:val="000000"/>
        </w:rPr>
        <w:t xml:space="preserve">A study session on the FY25-26 Working Budget will be held on Monday, June 2, at the Northfield Library at 7 p.m. </w:t>
      </w:r>
    </w:p>
    <w:p w14:paraId="461A3FD9" w14:textId="77777777" w:rsidR="00571A45" w:rsidRDefault="00D6300F">
      <w:pPr>
        <w:autoSpaceDE w:val="0"/>
        <w:autoSpaceDN w:val="0"/>
        <w:spacing w:before="292" w:after="228" w:line="290" w:lineRule="exact"/>
        <w:ind w:left="2160" w:right="1296"/>
      </w:pPr>
      <w:r>
        <w:rPr>
          <w:rFonts w:ascii="ArialMT" w:eastAsia="ArialMT" w:hAnsi="ArialMT"/>
          <w:color w:val="000000"/>
        </w:rPr>
        <w:t xml:space="preserve">The next regular meeting will be held on Wednesday, June 18, at 7 p.m. at the Northfield Library. </w:t>
      </w:r>
    </w:p>
    <w:tbl>
      <w:tblPr>
        <w:tblW w:w="0" w:type="auto"/>
        <w:tblInd w:w="720" w:type="dxa"/>
        <w:tblLayout w:type="fixed"/>
        <w:tblLook w:val="04A0" w:firstRow="1" w:lastRow="0" w:firstColumn="1" w:lastColumn="0" w:noHBand="0" w:noVBand="1"/>
      </w:tblPr>
      <w:tblGrid>
        <w:gridCol w:w="1260"/>
        <w:gridCol w:w="6220"/>
      </w:tblGrid>
      <w:tr w:rsidR="00571A45" w14:paraId="74DE8C40" w14:textId="77777777">
        <w:trPr>
          <w:trHeight w:hRule="exact" w:val="686"/>
        </w:trPr>
        <w:tc>
          <w:tcPr>
            <w:tcW w:w="1260" w:type="dxa"/>
            <w:shd w:val="clear" w:color="auto" w:fill="FFFFFF"/>
            <w:tcMar>
              <w:left w:w="0" w:type="dxa"/>
              <w:right w:w="0" w:type="dxa"/>
            </w:tcMar>
          </w:tcPr>
          <w:p w14:paraId="7810305C" w14:textId="77777777" w:rsidR="00571A45" w:rsidRDefault="00D6300F">
            <w:pPr>
              <w:autoSpaceDE w:val="0"/>
              <w:autoSpaceDN w:val="0"/>
              <w:spacing w:before="60" w:after="0" w:line="306" w:lineRule="exact"/>
              <w:ind w:right="148"/>
              <w:jc w:val="right"/>
            </w:pPr>
            <w:r>
              <w:rPr>
                <w:rFonts w:ascii="Arial" w:eastAsia="Arial" w:hAnsi="Arial"/>
                <w:b/>
                <w:color w:val="000000"/>
              </w:rPr>
              <w:t>XII</w:t>
            </w:r>
            <w:r>
              <w:rPr>
                <w:rFonts w:ascii="ArialMT" w:eastAsia="ArialMT" w:hAnsi="ArialMT"/>
                <w:color w:val="000000"/>
              </w:rPr>
              <w:t>.​</w:t>
            </w:r>
          </w:p>
        </w:tc>
        <w:tc>
          <w:tcPr>
            <w:tcW w:w="6220" w:type="dxa"/>
            <w:shd w:val="clear" w:color="auto" w:fill="FFFFFF"/>
            <w:tcMar>
              <w:left w:w="0" w:type="dxa"/>
              <w:right w:w="0" w:type="dxa"/>
            </w:tcMar>
          </w:tcPr>
          <w:p w14:paraId="201C3308" w14:textId="77777777" w:rsidR="00571A45" w:rsidRDefault="00D6300F">
            <w:pPr>
              <w:autoSpaceDE w:val="0"/>
              <w:autoSpaceDN w:val="0"/>
              <w:spacing w:before="86" w:after="0" w:line="280" w:lineRule="exact"/>
              <w:ind w:left="180" w:right="4032"/>
            </w:pPr>
            <w:r>
              <w:rPr>
                <w:rFonts w:ascii="Arial" w:eastAsia="Arial" w:hAnsi="Arial"/>
                <w:b/>
                <w:color w:val="000000"/>
              </w:rPr>
              <w:t xml:space="preserve">Public Comments </w:t>
            </w:r>
            <w:r>
              <w:br/>
            </w:r>
            <w:r>
              <w:rPr>
                <w:rFonts w:ascii="ArialMT" w:eastAsia="ArialMT" w:hAnsi="ArialMT"/>
                <w:color w:val="000000"/>
              </w:rPr>
              <w:t xml:space="preserve">No public comment. </w:t>
            </w:r>
          </w:p>
        </w:tc>
      </w:tr>
    </w:tbl>
    <w:p w14:paraId="18B764FE" w14:textId="77777777" w:rsidR="00571A45" w:rsidRDefault="00571A45">
      <w:pPr>
        <w:autoSpaceDE w:val="0"/>
        <w:autoSpaceDN w:val="0"/>
        <w:spacing w:after="0" w:line="14" w:lineRule="exact"/>
      </w:pPr>
    </w:p>
    <w:p w14:paraId="4EAA33EC" w14:textId="77777777" w:rsidR="00571A45" w:rsidRDefault="00571A45">
      <w:pPr>
        <w:sectPr w:rsidR="00571A45">
          <w:pgSz w:w="12240" w:h="15840"/>
          <w:pgMar w:top="0" w:right="0" w:bottom="0" w:left="0" w:header="720" w:footer="720" w:gutter="0"/>
          <w:cols w:space="720"/>
          <w:docGrid w:linePitch="360"/>
        </w:sectPr>
      </w:pPr>
    </w:p>
    <w:p w14:paraId="7296C1CB" w14:textId="77777777" w:rsidR="00571A45" w:rsidRDefault="00571A45">
      <w:pPr>
        <w:autoSpaceDE w:val="0"/>
        <w:autoSpaceDN w:val="0"/>
        <w:spacing w:after="0" w:line="1654" w:lineRule="exact"/>
      </w:pPr>
    </w:p>
    <w:tbl>
      <w:tblPr>
        <w:tblW w:w="0" w:type="auto"/>
        <w:tblInd w:w="720" w:type="dxa"/>
        <w:tblLayout w:type="fixed"/>
        <w:tblLook w:val="04A0" w:firstRow="1" w:lastRow="0" w:firstColumn="1" w:lastColumn="0" w:noHBand="0" w:noVBand="1"/>
      </w:tblPr>
      <w:tblGrid>
        <w:gridCol w:w="1300"/>
        <w:gridCol w:w="9260"/>
      </w:tblGrid>
      <w:tr w:rsidR="00571A45" w14:paraId="5CFF250F" w14:textId="77777777">
        <w:trPr>
          <w:trHeight w:hRule="exact" w:val="996"/>
        </w:trPr>
        <w:tc>
          <w:tcPr>
            <w:tcW w:w="1300" w:type="dxa"/>
            <w:shd w:val="clear" w:color="auto" w:fill="FFFFFF"/>
            <w:tcMar>
              <w:left w:w="0" w:type="dxa"/>
              <w:right w:w="0" w:type="dxa"/>
            </w:tcMar>
          </w:tcPr>
          <w:p w14:paraId="1C957984" w14:textId="77777777" w:rsidR="00571A45" w:rsidRDefault="00D6300F">
            <w:pPr>
              <w:autoSpaceDE w:val="0"/>
              <w:autoSpaceDN w:val="0"/>
              <w:spacing w:before="60" w:after="0" w:line="306" w:lineRule="exact"/>
              <w:ind w:right="128"/>
              <w:jc w:val="right"/>
            </w:pPr>
            <w:r>
              <w:rPr>
                <w:rFonts w:ascii="Arial" w:eastAsia="Arial" w:hAnsi="Arial"/>
                <w:b/>
                <w:color w:val="000000"/>
              </w:rPr>
              <w:t>XIII.​</w:t>
            </w:r>
          </w:p>
        </w:tc>
        <w:tc>
          <w:tcPr>
            <w:tcW w:w="9260" w:type="dxa"/>
            <w:shd w:val="clear" w:color="auto" w:fill="FFFFFF"/>
            <w:tcMar>
              <w:left w:w="0" w:type="dxa"/>
              <w:right w:w="0" w:type="dxa"/>
            </w:tcMar>
          </w:tcPr>
          <w:p w14:paraId="2D637EAB" w14:textId="77777777" w:rsidR="00571A45" w:rsidRDefault="00D6300F">
            <w:pPr>
              <w:autoSpaceDE w:val="0"/>
              <w:autoSpaceDN w:val="0"/>
              <w:spacing w:before="80" w:after="0" w:line="284" w:lineRule="exact"/>
              <w:ind w:left="140" w:right="864"/>
            </w:pPr>
            <w:r>
              <w:rPr>
                <w:rFonts w:ascii="Arial" w:eastAsia="Arial" w:hAnsi="Arial"/>
                <w:b/>
                <w:color w:val="000000"/>
              </w:rPr>
              <w:t xml:space="preserve">Adjournment </w:t>
            </w:r>
            <w:r>
              <w:br/>
            </w:r>
            <w:r>
              <w:rPr>
                <w:rFonts w:ascii="ArialMT" w:eastAsia="ArialMT" w:hAnsi="ArialMT"/>
                <w:color w:val="000000"/>
              </w:rPr>
              <w:t xml:space="preserve">There being no further business to come before the Board, a motion to adjourn was made by Trustee Munoz. </w:t>
            </w:r>
          </w:p>
        </w:tc>
      </w:tr>
    </w:tbl>
    <w:p w14:paraId="433DA078" w14:textId="77777777" w:rsidR="00571A45" w:rsidRDefault="00D6300F">
      <w:pPr>
        <w:autoSpaceDE w:val="0"/>
        <w:autoSpaceDN w:val="0"/>
        <w:spacing w:before="230" w:after="0" w:line="292" w:lineRule="exact"/>
        <w:ind w:left="2160" w:right="1728"/>
      </w:pPr>
      <w:r>
        <w:rPr>
          <w:rFonts w:ascii="ArialMT" w:eastAsia="ArialMT" w:hAnsi="ArialMT"/>
          <w:color w:val="000000"/>
        </w:rPr>
        <w:t xml:space="preserve">The motion passed on voice vote and President Freechack adjourned the meeting at 8:06 p.m. </w:t>
      </w:r>
    </w:p>
    <w:p w14:paraId="2E41E447" w14:textId="77777777" w:rsidR="00571A45" w:rsidRDefault="00D6300F">
      <w:pPr>
        <w:autoSpaceDE w:val="0"/>
        <w:autoSpaceDN w:val="0"/>
        <w:spacing w:before="528" w:after="0" w:line="294" w:lineRule="exact"/>
        <w:ind w:left="1440"/>
      </w:pPr>
      <w:r>
        <w:rPr>
          <w:rFonts w:ascii="ArialMT" w:eastAsia="ArialMT" w:hAnsi="ArialMT"/>
          <w:color w:val="000000"/>
        </w:rPr>
        <w:t xml:space="preserve">Respectfully submitted, </w:t>
      </w:r>
    </w:p>
    <w:p w14:paraId="30DF329D" w14:textId="77777777" w:rsidR="00571A45" w:rsidRDefault="00D6300F">
      <w:pPr>
        <w:autoSpaceDE w:val="0"/>
        <w:autoSpaceDN w:val="0"/>
        <w:spacing w:before="240" w:after="0" w:line="290" w:lineRule="exact"/>
        <w:ind w:left="1440" w:right="9072"/>
      </w:pPr>
      <w:r>
        <w:rPr>
          <w:rFonts w:ascii="ArialMT" w:eastAsia="ArialMT" w:hAnsi="ArialMT"/>
          <w:color w:val="000000"/>
        </w:rPr>
        <w:t xml:space="preserve">Sarah Tegel </w:t>
      </w:r>
      <w:r>
        <w:br/>
      </w:r>
      <w:r>
        <w:rPr>
          <w:rFonts w:ascii="ArialMT" w:eastAsia="ArialMT" w:hAnsi="ArialMT"/>
          <w:color w:val="000000"/>
        </w:rPr>
        <w:t xml:space="preserve">Board Secretary </w:t>
      </w:r>
    </w:p>
    <w:p w14:paraId="7DA57B10" w14:textId="77777777" w:rsidR="00571A45" w:rsidRDefault="00D6300F">
      <w:pPr>
        <w:autoSpaceDE w:val="0"/>
        <w:autoSpaceDN w:val="0"/>
        <w:spacing w:before="240" w:after="0" w:line="292" w:lineRule="exact"/>
        <w:ind w:right="1438"/>
        <w:jc w:val="right"/>
      </w:pPr>
      <w:r>
        <w:rPr>
          <w:rFonts w:ascii="ArialMT" w:eastAsia="ArialMT" w:hAnsi="ArialMT"/>
          <w:color w:val="000000"/>
        </w:rPr>
        <w:t xml:space="preserve"> __________________________ Laura Freechack, President </w:t>
      </w:r>
    </w:p>
    <w:p w14:paraId="506F0055" w14:textId="77777777" w:rsidR="00571A45" w:rsidRDefault="00D6300F">
      <w:pPr>
        <w:autoSpaceDE w:val="0"/>
        <w:autoSpaceDN w:val="0"/>
        <w:spacing w:before="238" w:after="0" w:line="292" w:lineRule="exact"/>
        <w:ind w:right="1904"/>
        <w:jc w:val="right"/>
      </w:pPr>
      <w:r>
        <w:rPr>
          <w:rFonts w:ascii="ArialMT" w:eastAsia="ArialMT" w:hAnsi="ArialMT"/>
          <w:color w:val="000000"/>
        </w:rPr>
        <w:t xml:space="preserve"> __________________________ Sarah Tegel, Secretary </w:t>
      </w:r>
    </w:p>
    <w:sectPr w:rsidR="00571A45" w:rsidSect="0003461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0741378">
    <w:abstractNumId w:val="8"/>
  </w:num>
  <w:num w:numId="2" w16cid:durableId="546769327">
    <w:abstractNumId w:val="6"/>
  </w:num>
  <w:num w:numId="3" w16cid:durableId="1874264926">
    <w:abstractNumId w:val="5"/>
  </w:num>
  <w:num w:numId="4" w16cid:durableId="13574271">
    <w:abstractNumId w:val="4"/>
  </w:num>
  <w:num w:numId="5" w16cid:durableId="1260454124">
    <w:abstractNumId w:val="7"/>
  </w:num>
  <w:num w:numId="6" w16cid:durableId="83497255">
    <w:abstractNumId w:val="3"/>
  </w:num>
  <w:num w:numId="7" w16cid:durableId="72703329">
    <w:abstractNumId w:val="2"/>
  </w:num>
  <w:num w:numId="8" w16cid:durableId="1803039530">
    <w:abstractNumId w:val="1"/>
  </w:num>
  <w:num w:numId="9" w16cid:durableId="204173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8B"/>
    <w:rsid w:val="00034616"/>
    <w:rsid w:val="0006063C"/>
    <w:rsid w:val="0015074B"/>
    <w:rsid w:val="0029639D"/>
    <w:rsid w:val="00326F90"/>
    <w:rsid w:val="004C2046"/>
    <w:rsid w:val="00571A45"/>
    <w:rsid w:val="00AA1D8D"/>
    <w:rsid w:val="00B47730"/>
    <w:rsid w:val="00CB0664"/>
    <w:rsid w:val="00D442AC"/>
    <w:rsid w:val="00D630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D3152"/>
  <w14:defaultImageDpi w14:val="300"/>
  <w15:docId w15:val="{4927BD84-70E4-4AF3-A34B-B8BFC18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5179</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Swenson</cp:lastModifiedBy>
  <cp:revision>2</cp:revision>
  <dcterms:created xsi:type="dcterms:W3CDTF">2026-02-23T16:55:00Z</dcterms:created>
  <dcterms:modified xsi:type="dcterms:W3CDTF">2026-02-23T16:55:00Z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2f0e7982-b65d-4d9e-b9a6-9a145bd38b20</vt:lpwstr>
  </property>
</Properties>
</file>